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E1" w:rsidRPr="00184FF2" w:rsidRDefault="00ED3FE1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ED3FE1" w:rsidRPr="005B5893" w:rsidRDefault="00ED3FE1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ED3FE1" w:rsidRDefault="00ED3FE1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ED3FE1" w:rsidRPr="006E1E4F" w:rsidRDefault="00ED3FE1" w:rsidP="00603B86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ED3FE1" w:rsidRDefault="00ED3FE1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ED3FE1" w:rsidRDefault="00ED3FE1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ED3FE1" w:rsidRPr="00AA20E6" w:rsidRDefault="00ED3FE1" w:rsidP="00603B8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16 октября 2014 года № 11</w:t>
      </w:r>
    </w:p>
    <w:p w:rsidR="00ED3FE1" w:rsidRPr="00BA5477" w:rsidRDefault="00ED3FE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РЕДСЕДАТЕЛЬСТВОВАЛА</w:t>
      </w:r>
    </w:p>
    <w:p w:rsidR="00ED3FE1" w:rsidRPr="00BA5477" w:rsidRDefault="00ED3FE1" w:rsidP="00BA54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Л.Н</w:t>
      </w:r>
      <w:r w:rsidRPr="00BA547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Овчар</w:t>
      </w:r>
      <w:r w:rsidRPr="00BA5477">
        <w:rPr>
          <w:rFonts w:ascii="Times New Roman" w:hAnsi="Times New Roman"/>
          <w:color w:val="000000"/>
          <w:sz w:val="28"/>
          <w:szCs w:val="28"/>
        </w:rPr>
        <w:t>ова</w:t>
      </w:r>
    </w:p>
    <w:p w:rsidR="00ED3FE1" w:rsidRPr="00317901" w:rsidRDefault="00ED3FE1" w:rsidP="0031790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D3FE1" w:rsidRPr="003359D4" w:rsidRDefault="00ED3FE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W w:w="10173" w:type="dxa"/>
        <w:tblLook w:val="00A0"/>
      </w:tblPr>
      <w:tblGrid>
        <w:gridCol w:w="5491"/>
        <w:gridCol w:w="284"/>
        <w:gridCol w:w="4398"/>
      </w:tblGrid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4F2F88" w:rsidRDefault="00ED3FE1" w:rsidP="004F2F88">
            <w:pPr>
              <w:spacing w:after="0" w:line="240" w:lineRule="auto"/>
              <w:jc w:val="center"/>
            </w:pPr>
          </w:p>
        </w:tc>
        <w:tc>
          <w:tcPr>
            <w:tcW w:w="4398" w:type="dxa"/>
          </w:tcPr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ED3FE1" w:rsidRPr="004F2F88" w:rsidRDefault="00ED3FE1" w:rsidP="004F2F88">
            <w:pPr>
              <w:spacing w:after="0" w:line="240" w:lineRule="auto"/>
            </w:pPr>
          </w:p>
        </w:tc>
        <w:tc>
          <w:tcPr>
            <w:tcW w:w="284" w:type="dxa"/>
          </w:tcPr>
          <w:p w:rsidR="00ED3FE1" w:rsidRPr="002F57A9" w:rsidRDefault="00ED3FE1" w:rsidP="004F2F88">
            <w:pPr>
              <w:spacing w:after="0" w:line="240" w:lineRule="auto"/>
              <w:jc w:val="center"/>
            </w:pPr>
            <w:r w:rsidRPr="002F57A9">
              <w:t>-</w:t>
            </w:r>
          </w:p>
        </w:tc>
        <w:tc>
          <w:tcPr>
            <w:tcW w:w="4398" w:type="dxa"/>
          </w:tcPr>
          <w:p w:rsidR="00ED3FE1" w:rsidRPr="002F57A9" w:rsidRDefault="00ED3FE1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К.В. Абрамов, А.В. Анохин, Е.С. Герасимова, </w:t>
            </w:r>
            <w:r w:rsidR="0038320A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Горбунов,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А.Н. Дашкина, </w:t>
            </w:r>
            <w:r w:rsidR="0038320A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>М.В. Довгялло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А.М. Колин, </w:t>
            </w:r>
            <w:r w:rsidR="0038320A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Короткова,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Д.М. Кришталь, Н.Н. Кузьмина,  Е.А. Куликов, </w:t>
            </w:r>
            <w:r w:rsidR="002F57A9"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И.А. Мещеряков,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Москвина, И.И. Мохначук, Н.Н. Новиков, А.М. Окуньков, Л.Г. Рагозина, С.И. Рыбальченко, </w:t>
            </w:r>
            <w:r w:rsidR="002F57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М.Б. Соколова, М.А. Урманчеева, В.П. Фатеев, </w:t>
            </w:r>
            <w:r w:rsidRPr="002F57A9">
              <w:rPr>
                <w:rFonts w:ascii="Times New Roman" w:hAnsi="Times New Roman"/>
                <w:color w:val="000000"/>
                <w:sz w:val="28"/>
                <w:szCs w:val="28"/>
              </w:rPr>
              <w:t>Е.Н. Феоктистова</w:t>
            </w:r>
          </w:p>
          <w:p w:rsidR="00ED3FE1" w:rsidRPr="002F57A9" w:rsidRDefault="00ED3FE1" w:rsidP="004F2F88">
            <w:pPr>
              <w:spacing w:after="0" w:line="240" w:lineRule="auto"/>
            </w:pP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</w:tcPr>
          <w:p w:rsidR="00ED3FE1" w:rsidRPr="00443974" w:rsidRDefault="00ED3FE1" w:rsidP="004F2F88">
            <w:pPr>
              <w:spacing w:after="0" w:line="240" w:lineRule="auto"/>
              <w:jc w:val="center"/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443974" w:rsidRDefault="002F57A9" w:rsidP="0044397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В.П. Беренда, Ф.И. Воронин, Г.Г. Лекарев,</w:t>
            </w:r>
            <w:r w:rsidR="00443974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И.Г. Максимова, </w:t>
            </w:r>
            <w:r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Е.А. Рассохач,</w:t>
            </w:r>
            <w:r w:rsidR="00ED3FE1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A2C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Ушакова, </w:t>
            </w:r>
            <w:r w:rsidR="00ED3FE1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Л.Ю. Чикмачева 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E824EF" w:rsidRDefault="00ED3FE1" w:rsidP="004F2F8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398" w:type="dxa"/>
          </w:tcPr>
          <w:p w:rsidR="00ED3FE1" w:rsidRPr="00E824EF" w:rsidRDefault="00ED3FE1" w:rsidP="00DF7C3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D3FE1" w:rsidRPr="004F2F88" w:rsidTr="00443974">
        <w:tc>
          <w:tcPr>
            <w:tcW w:w="5491" w:type="dxa"/>
          </w:tcPr>
          <w:p w:rsidR="00ED3FE1" w:rsidRDefault="00443974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</w:t>
            </w: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Фонда социального страхования Российской Федерации</w:t>
            </w:r>
          </w:p>
          <w:p w:rsidR="00ED3FE1" w:rsidRPr="004F2F88" w:rsidRDefault="00ED3FE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E824EF" w:rsidRDefault="00ED3FE1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E824EF" w:rsidRDefault="00443974" w:rsidP="002A60E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F2F88">
              <w:rPr>
                <w:rFonts w:ascii="Times New Roman" w:hAnsi="Times New Roman"/>
                <w:sz w:val="28"/>
                <w:szCs w:val="28"/>
              </w:rPr>
              <w:t>И.Г. Барановский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Default="00443974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 Уполномоченного по правам человека в Российской Федерации</w:t>
            </w:r>
          </w:p>
          <w:p w:rsidR="00ED3FE1" w:rsidRPr="004F2F88" w:rsidRDefault="00ED3FE1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E824EF" w:rsidRDefault="00ED3FE1" w:rsidP="004B7B10">
            <w:pPr>
              <w:spacing w:after="0" w:line="240" w:lineRule="auto"/>
              <w:jc w:val="center"/>
              <w:rPr>
                <w:highlight w:val="yellow"/>
              </w:rPr>
            </w:pPr>
            <w:r w:rsidRPr="00443974">
              <w:t>-</w:t>
            </w:r>
            <w:r w:rsidRPr="00E824EF">
              <w:rPr>
                <w:highlight w:val="yellow"/>
              </w:rPr>
              <w:t xml:space="preserve"> </w:t>
            </w:r>
          </w:p>
        </w:tc>
        <w:tc>
          <w:tcPr>
            <w:tcW w:w="4398" w:type="dxa"/>
          </w:tcPr>
          <w:p w:rsidR="00ED3FE1" w:rsidRPr="00E824EF" w:rsidRDefault="00443974" w:rsidP="004B7B10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3974">
              <w:rPr>
                <w:rFonts w:ascii="Times New Roman" w:hAnsi="Times New Roman"/>
                <w:sz w:val="28"/>
                <w:szCs w:val="28"/>
              </w:rPr>
              <w:t>Е.В. Дудоров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Представитель </w:t>
            </w:r>
            <w:r w:rsidR="00443974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Центра</w:t>
            </w:r>
            <w:r w:rsidR="00443974" w:rsidRPr="004439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43974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восстановительной терапии для воинов-интернационалистов им. М. А. Лиходея</w:t>
            </w:r>
          </w:p>
          <w:p w:rsidR="00ED3FE1" w:rsidRPr="004F2F88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ED3FE1" w:rsidRPr="00443974" w:rsidRDefault="00ED3FE1" w:rsidP="00602C22">
            <w:pPr>
              <w:spacing w:after="0" w:line="240" w:lineRule="auto"/>
              <w:jc w:val="center"/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443974" w:rsidRDefault="00ED3FE1" w:rsidP="0044397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3974">
              <w:rPr>
                <w:rFonts w:ascii="Times New Roman" w:hAnsi="Times New Roman"/>
                <w:sz w:val="28"/>
                <w:szCs w:val="28"/>
              </w:rPr>
              <w:t>В.</w:t>
            </w:r>
            <w:r w:rsidR="00443974">
              <w:rPr>
                <w:rFonts w:ascii="Times New Roman" w:hAnsi="Times New Roman"/>
                <w:sz w:val="28"/>
                <w:szCs w:val="28"/>
              </w:rPr>
              <w:t>Г.</w:t>
            </w:r>
            <w:r w:rsidRPr="00443974">
              <w:rPr>
                <w:rFonts w:ascii="Times New Roman" w:hAnsi="Times New Roman"/>
                <w:sz w:val="28"/>
                <w:szCs w:val="28"/>
              </w:rPr>
              <w:t> </w:t>
            </w:r>
            <w:r w:rsidR="00443974">
              <w:rPr>
                <w:rFonts w:ascii="Times New Roman" w:hAnsi="Times New Roman"/>
                <w:sz w:val="28"/>
                <w:szCs w:val="28"/>
              </w:rPr>
              <w:t>Сайфуллин</w:t>
            </w:r>
          </w:p>
        </w:tc>
      </w:tr>
      <w:tr w:rsidR="00ED3FE1" w:rsidRPr="004F2F88" w:rsidTr="00443974">
        <w:tc>
          <w:tcPr>
            <w:tcW w:w="5491" w:type="dxa"/>
          </w:tcPr>
          <w:p w:rsidR="00ED3FE1" w:rsidRPr="004F2F88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</w:tc>
        <w:tc>
          <w:tcPr>
            <w:tcW w:w="284" w:type="dxa"/>
          </w:tcPr>
          <w:p w:rsidR="00ED3FE1" w:rsidRPr="00443974" w:rsidRDefault="00ED3FE1" w:rsidP="00602C22">
            <w:pPr>
              <w:spacing w:after="0" w:line="240" w:lineRule="auto"/>
              <w:jc w:val="center"/>
            </w:pPr>
            <w:r w:rsidRPr="00443974">
              <w:t>-</w:t>
            </w:r>
          </w:p>
        </w:tc>
        <w:tc>
          <w:tcPr>
            <w:tcW w:w="4398" w:type="dxa"/>
          </w:tcPr>
          <w:p w:rsidR="00ED3FE1" w:rsidRPr="00443974" w:rsidRDefault="00ED3FE1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информационных агентств, печатных изданий</w:t>
            </w:r>
          </w:p>
          <w:p w:rsidR="00ED3FE1" w:rsidRPr="00443974" w:rsidRDefault="00ED3FE1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(всего - </w:t>
            </w:r>
            <w:r w:rsidR="00B924BC"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43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человека)</w:t>
            </w:r>
          </w:p>
          <w:p w:rsidR="00ED3FE1" w:rsidRPr="00443974" w:rsidRDefault="00ED3FE1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D3FE1" w:rsidRPr="001F65DC" w:rsidRDefault="00ED3FE1" w:rsidP="001579E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992" w:hanging="567"/>
        <w:jc w:val="center"/>
        <w:rPr>
          <w:rFonts w:ascii="Times New Roman" w:hAnsi="Times New Roman"/>
          <w:b/>
          <w:sz w:val="28"/>
          <w:szCs w:val="28"/>
        </w:rPr>
      </w:pPr>
      <w:r w:rsidRPr="0059567A">
        <w:rPr>
          <w:rFonts w:ascii="Times New Roman" w:hAnsi="Times New Roman"/>
          <w:b/>
          <w:sz w:val="28"/>
          <w:szCs w:val="28"/>
        </w:rPr>
        <w:lastRenderedPageBreak/>
        <w:t xml:space="preserve">О реализации положений </w:t>
      </w:r>
      <w:hyperlink r:id="rId8" w:history="1">
        <w:r w:rsidRPr="0059567A">
          <w:rPr>
            <w:rFonts w:ascii="Times New Roman" w:hAnsi="Times New Roman"/>
            <w:b/>
            <w:sz w:val="28"/>
            <w:szCs w:val="28"/>
          </w:rPr>
          <w:t>Федерального закона от 3 мая 2012 № 46-ФЗ «О ратификации Конвенции о правах инвалидов»</w:t>
        </w:r>
      </w:hyperlink>
    </w:p>
    <w:p w:rsidR="00ED3FE1" w:rsidRDefault="00ED3FE1" w:rsidP="003359D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ED3FE1" w:rsidRPr="008E1048" w:rsidRDefault="00ED3FE1" w:rsidP="008E104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Pr="005658BC">
        <w:rPr>
          <w:rFonts w:ascii="Times New Roman" w:hAnsi="Times New Roman"/>
          <w:sz w:val="28"/>
          <w:szCs w:val="28"/>
        </w:rPr>
        <w:t xml:space="preserve">Директора Департамента </w:t>
      </w:r>
      <w:r>
        <w:rPr>
          <w:rFonts w:ascii="Times New Roman" w:hAnsi="Times New Roman"/>
          <w:sz w:val="28"/>
          <w:szCs w:val="28"/>
        </w:rPr>
        <w:t xml:space="preserve">по делам инвалидов Г.Г. Лекарева по данному вопросу. </w:t>
      </w:r>
    </w:p>
    <w:p w:rsidR="00ED3FE1" w:rsidRPr="00CA235F" w:rsidRDefault="00ED3FE1" w:rsidP="00B845E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0413A">
        <w:rPr>
          <w:rFonts w:ascii="Times New Roman" w:hAnsi="Times New Roman"/>
          <w:sz w:val="28"/>
          <w:szCs w:val="28"/>
        </w:rPr>
        <w:t>тметить большую работу, проведенную Министерством в данном направлении, в частности Департаментом по делам инвалидов.</w:t>
      </w:r>
    </w:p>
    <w:p w:rsidR="00ED3FE1" w:rsidRPr="00E0413A" w:rsidRDefault="00ED3FE1" w:rsidP="00291424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Министерству </w:t>
      </w:r>
      <w:r w:rsidRPr="00E0413A">
        <w:rPr>
          <w:rFonts w:ascii="Times New Roman" w:hAnsi="Times New Roman"/>
          <w:sz w:val="28"/>
          <w:szCs w:val="28"/>
        </w:rPr>
        <w:t xml:space="preserve">подготовить и направить в Минэкономразвития России предложения </w:t>
      </w:r>
      <w:r>
        <w:rPr>
          <w:rFonts w:ascii="Times New Roman" w:hAnsi="Times New Roman"/>
          <w:sz w:val="28"/>
          <w:szCs w:val="28"/>
        </w:rPr>
        <w:t>по внесению</w:t>
      </w:r>
      <w:r w:rsidRPr="00E0413A">
        <w:rPr>
          <w:rFonts w:ascii="Times New Roman" w:hAnsi="Times New Roman"/>
          <w:sz w:val="28"/>
          <w:szCs w:val="28"/>
        </w:rPr>
        <w:t xml:space="preserve"> изменений в Постановление Правительства Российской Федерации </w:t>
      </w:r>
      <w:r w:rsidRPr="00AB501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02.08.2010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13A">
        <w:rPr>
          <w:rFonts w:ascii="Times New Roman" w:hAnsi="Times New Roman"/>
          <w:sz w:val="28"/>
          <w:szCs w:val="28"/>
        </w:rPr>
        <w:t xml:space="preserve">№ 588 </w:t>
      </w:r>
      <w:r>
        <w:rPr>
          <w:rFonts w:ascii="Times New Roman" w:hAnsi="Times New Roman"/>
          <w:sz w:val="28"/>
          <w:szCs w:val="28"/>
        </w:rPr>
        <w:t>«Об утверждении П</w:t>
      </w:r>
      <w:r w:rsidRPr="00E0413A">
        <w:rPr>
          <w:rFonts w:ascii="Times New Roman" w:hAnsi="Times New Roman"/>
          <w:sz w:val="28"/>
          <w:szCs w:val="28"/>
        </w:rPr>
        <w:t>орядка разработки, реализации и оценки эффективности государственных программ Российской Федерации» в части обязательного учета при формировании государственных программ специфики и потребностей граждан с инвалидностью</w:t>
      </w:r>
      <w:r>
        <w:rPr>
          <w:rFonts w:ascii="Times New Roman" w:hAnsi="Times New Roman"/>
          <w:sz w:val="28"/>
          <w:szCs w:val="28"/>
        </w:rPr>
        <w:t>.</w:t>
      </w:r>
    </w:p>
    <w:p w:rsidR="00ED3FE1" w:rsidRDefault="00ED3FE1" w:rsidP="00291424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Министерству</w:t>
      </w:r>
      <w:r w:rsidRPr="00E0413A">
        <w:rPr>
          <w:rFonts w:ascii="Times New Roman" w:hAnsi="Times New Roman"/>
          <w:sz w:val="28"/>
          <w:szCs w:val="28"/>
        </w:rPr>
        <w:t xml:space="preserve"> в ходе реализации положений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E041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03.05.2012 № 46-ФЗ </w:t>
      </w:r>
      <w:r w:rsidRPr="00E0413A">
        <w:rPr>
          <w:rFonts w:ascii="Times New Roman" w:hAnsi="Times New Roman"/>
          <w:sz w:val="28"/>
          <w:szCs w:val="28"/>
        </w:rPr>
        <w:t xml:space="preserve">«О ратификации Конвенции о правах инвалидов» обеспечить  регулярное взаимодействие и информировать о результатах  работы профильные </w:t>
      </w:r>
      <w:r>
        <w:rPr>
          <w:rFonts w:ascii="Times New Roman" w:hAnsi="Times New Roman"/>
          <w:sz w:val="28"/>
          <w:szCs w:val="28"/>
        </w:rPr>
        <w:t>социально ориентированные некоммерческие организации.</w:t>
      </w:r>
    </w:p>
    <w:p w:rsidR="00ED3FE1" w:rsidRPr="00E0413A" w:rsidRDefault="00ED3FE1" w:rsidP="00291424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413A">
        <w:rPr>
          <w:rFonts w:ascii="Times New Roman" w:hAnsi="Times New Roman"/>
          <w:sz w:val="28"/>
          <w:szCs w:val="28"/>
        </w:rPr>
        <w:t xml:space="preserve">Считать целесообразным до представления в ООН следующего периодического доклада Российской </w:t>
      </w:r>
      <w:r w:rsidRPr="00727B85">
        <w:rPr>
          <w:rFonts w:ascii="Times New Roman" w:hAnsi="Times New Roman"/>
          <w:sz w:val="28"/>
          <w:szCs w:val="28"/>
        </w:rPr>
        <w:t xml:space="preserve">Федерации «О </w:t>
      </w:r>
      <w:r w:rsidR="00B924BC" w:rsidRPr="00727B85">
        <w:rPr>
          <w:rFonts w:ascii="Times New Roman" w:hAnsi="Times New Roman"/>
          <w:sz w:val="28"/>
          <w:szCs w:val="28"/>
        </w:rPr>
        <w:t xml:space="preserve">мерах, принимаемых для выполнения обязательств Российской Федерации по </w:t>
      </w:r>
      <w:r w:rsidRPr="00727B85">
        <w:rPr>
          <w:rFonts w:ascii="Times New Roman" w:hAnsi="Times New Roman"/>
          <w:sz w:val="28"/>
          <w:szCs w:val="28"/>
        </w:rPr>
        <w:t>Конвенции о правах инвалидов»</w:t>
      </w:r>
      <w:r w:rsidRPr="00E0413A">
        <w:rPr>
          <w:rFonts w:ascii="Times New Roman" w:hAnsi="Times New Roman"/>
          <w:sz w:val="28"/>
          <w:szCs w:val="28"/>
        </w:rPr>
        <w:t xml:space="preserve">  провести предварительные обсуждения проекта указанного доклада и вынести его на рассмотрение Совета.</w:t>
      </w:r>
    </w:p>
    <w:p w:rsidR="00ED3FE1" w:rsidRPr="00096731" w:rsidRDefault="00ED3FE1" w:rsidP="00291424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413A">
        <w:rPr>
          <w:rFonts w:ascii="Times New Roman" w:hAnsi="Times New Roman"/>
          <w:sz w:val="28"/>
          <w:szCs w:val="28"/>
        </w:rPr>
        <w:t xml:space="preserve">Рекомендовать Министерству при разработке проекта государственной программы Российской Федерации </w:t>
      </w:r>
      <w:r w:rsidRPr="00C61D37">
        <w:rPr>
          <w:rFonts w:ascii="Times New Roman" w:hAnsi="Times New Roman"/>
          <w:sz w:val="28"/>
          <w:szCs w:val="28"/>
        </w:rPr>
        <w:t>«Доступная среда» на 2016-2020 годы</w:t>
      </w:r>
      <w:r>
        <w:rPr>
          <w:rFonts w:ascii="Times New Roman" w:hAnsi="Times New Roman"/>
          <w:sz w:val="28"/>
          <w:szCs w:val="28"/>
        </w:rPr>
        <w:t xml:space="preserve"> предусмотреть мероприятия по созданию условий для развития и совершенствования системы реабилитационных учреждений.</w:t>
      </w:r>
    </w:p>
    <w:p w:rsidR="00ED3FE1" w:rsidRPr="00096731" w:rsidRDefault="00ED3FE1" w:rsidP="00096731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D3FE1" w:rsidRPr="00402002" w:rsidRDefault="00ED3FE1" w:rsidP="00F6200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3340A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Pr="00DD7E94">
        <w:rPr>
          <w:rFonts w:ascii="Times New Roman" w:hAnsi="Times New Roman"/>
          <w:b/>
          <w:sz w:val="28"/>
          <w:szCs w:val="28"/>
        </w:rPr>
        <w:t>проекте федерального закона «О внесении изменений в некоторые законодательные акты Российской Федерации» (в части совершенствования правовых норм в сфере обязательного социального страхования от несчастных случаев на производстве и профессиональных заболеваний)</w:t>
      </w:r>
    </w:p>
    <w:p w:rsidR="00ED3FE1" w:rsidRDefault="00ED3FE1" w:rsidP="00670F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D3FE1" w:rsidRPr="00F6200E" w:rsidRDefault="00ED3FE1" w:rsidP="006121CB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Pr="005658BC">
        <w:rPr>
          <w:rFonts w:ascii="Times New Roman" w:hAnsi="Times New Roman"/>
          <w:sz w:val="28"/>
          <w:szCs w:val="28"/>
        </w:rPr>
        <w:t>Директора Департамента</w:t>
      </w:r>
      <w:r>
        <w:rPr>
          <w:rFonts w:ascii="Times New Roman" w:hAnsi="Times New Roman"/>
          <w:sz w:val="28"/>
          <w:szCs w:val="28"/>
        </w:rPr>
        <w:t xml:space="preserve"> развития социального страхования Л.Ю. Чикмачевой </w:t>
      </w:r>
      <w:r w:rsidRPr="00345AED">
        <w:rPr>
          <w:rFonts w:ascii="Times New Roman" w:hAnsi="Times New Roman"/>
          <w:sz w:val="28"/>
          <w:szCs w:val="28"/>
        </w:rPr>
        <w:t>по указанному вопросу</w:t>
      </w:r>
      <w:r>
        <w:rPr>
          <w:rFonts w:ascii="Times New Roman" w:hAnsi="Times New Roman"/>
          <w:sz w:val="28"/>
          <w:szCs w:val="28"/>
        </w:rPr>
        <w:t>.</w:t>
      </w:r>
    </w:p>
    <w:p w:rsidR="00ED3FE1" w:rsidRPr="00345AED" w:rsidRDefault="00ED3FE1" w:rsidP="00F6200E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6200E">
        <w:rPr>
          <w:rFonts w:ascii="Times New Roman" w:hAnsi="Times New Roman"/>
          <w:sz w:val="28"/>
          <w:szCs w:val="28"/>
        </w:rPr>
        <w:t xml:space="preserve"> целом поддержать данный проект федерального закона</w:t>
      </w:r>
      <w:r w:rsidRPr="009B7AE0">
        <w:rPr>
          <w:rFonts w:ascii="Times New Roman" w:hAnsi="Times New Roman"/>
          <w:sz w:val="28"/>
          <w:szCs w:val="28"/>
        </w:rPr>
        <w:t xml:space="preserve"> с учетом нижеуказанных замечаний</w:t>
      </w:r>
      <w:r>
        <w:rPr>
          <w:rFonts w:ascii="Times New Roman" w:hAnsi="Times New Roman"/>
          <w:sz w:val="28"/>
          <w:szCs w:val="28"/>
        </w:rPr>
        <w:t>.</w:t>
      </w:r>
    </w:p>
    <w:p w:rsidR="00ED3FE1" w:rsidRPr="00974ADB" w:rsidRDefault="00ED3FE1" w:rsidP="009B7AE0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7AE0">
        <w:rPr>
          <w:rFonts w:ascii="Times New Roman" w:hAnsi="Times New Roman"/>
          <w:sz w:val="28"/>
          <w:szCs w:val="28"/>
        </w:rPr>
        <w:t xml:space="preserve">Признать некорректным дополнение понятия профессионального </w:t>
      </w:r>
      <w:r>
        <w:rPr>
          <w:rFonts w:ascii="Times New Roman" w:hAnsi="Times New Roman"/>
          <w:sz w:val="28"/>
          <w:szCs w:val="28"/>
        </w:rPr>
        <w:t>заболевания в абзаце 11 статьи 3 Ф</w:t>
      </w:r>
      <w:r w:rsidRPr="009B7AE0">
        <w:rPr>
          <w:rFonts w:ascii="Times New Roman" w:hAnsi="Times New Roman"/>
          <w:sz w:val="28"/>
          <w:szCs w:val="28"/>
        </w:rPr>
        <w:t xml:space="preserve">едерального закона </w:t>
      </w:r>
      <w:r>
        <w:rPr>
          <w:rFonts w:ascii="Times New Roman" w:hAnsi="Times New Roman"/>
          <w:sz w:val="28"/>
          <w:szCs w:val="28"/>
        </w:rPr>
        <w:t>от 24.08.1998 № </w:t>
      </w:r>
      <w:r w:rsidRPr="009B7AE0">
        <w:rPr>
          <w:rFonts w:ascii="Times New Roman" w:hAnsi="Times New Roman"/>
          <w:sz w:val="28"/>
          <w:szCs w:val="28"/>
        </w:rPr>
        <w:t>125-ФЗ</w:t>
      </w:r>
      <w:r>
        <w:rPr>
          <w:rFonts w:ascii="Times New Roman" w:hAnsi="Times New Roman"/>
          <w:sz w:val="28"/>
          <w:szCs w:val="28"/>
        </w:rPr>
        <w:t xml:space="preserve"> «Об обязательном социальном страховании от несчастных случаев на производстве</w:t>
      </w:r>
      <w:r w:rsidR="00F26CCA">
        <w:rPr>
          <w:rFonts w:ascii="Times New Roman" w:hAnsi="Times New Roman"/>
          <w:sz w:val="28"/>
          <w:szCs w:val="28"/>
        </w:rPr>
        <w:t xml:space="preserve"> и профессиональных заболеваний</w:t>
      </w:r>
      <w:r>
        <w:rPr>
          <w:rFonts w:ascii="Times New Roman" w:hAnsi="Times New Roman"/>
          <w:sz w:val="28"/>
          <w:szCs w:val="28"/>
        </w:rPr>
        <w:t>»</w:t>
      </w:r>
      <w:r w:rsidRPr="009B7AE0">
        <w:rPr>
          <w:rFonts w:ascii="Times New Roman" w:hAnsi="Times New Roman"/>
          <w:sz w:val="28"/>
          <w:szCs w:val="28"/>
        </w:rPr>
        <w:t xml:space="preserve"> термином смерть, поскольку в связи со смертью работника профессиональное заболевание прекращается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4ADB">
        <w:rPr>
          <w:rFonts w:ascii="Times New Roman" w:hAnsi="Times New Roman"/>
          <w:sz w:val="28"/>
          <w:szCs w:val="28"/>
        </w:rPr>
        <w:t>Отметить, что фактор смерти как основание для страховой выплаты, уже учитывается законопроектом в части внесения поправки в абзац 9 статьи 3 данного закона.</w:t>
      </w:r>
    </w:p>
    <w:p w:rsidR="00ED3FE1" w:rsidRDefault="00ED3FE1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B7AE0">
        <w:rPr>
          <w:rFonts w:ascii="Times New Roman" w:hAnsi="Times New Roman"/>
          <w:sz w:val="28"/>
          <w:szCs w:val="28"/>
        </w:rPr>
        <w:t>Отметить наличие противоречий</w:t>
      </w:r>
      <w:r w:rsidR="00F26CCA">
        <w:rPr>
          <w:rFonts w:ascii="Times New Roman" w:hAnsi="Times New Roman"/>
          <w:sz w:val="28"/>
          <w:szCs w:val="28"/>
        </w:rPr>
        <w:t xml:space="preserve"> между новой редакцией пункта </w:t>
      </w:r>
      <w:r>
        <w:rPr>
          <w:rFonts w:ascii="Times New Roman" w:hAnsi="Times New Roman"/>
          <w:sz w:val="28"/>
          <w:szCs w:val="28"/>
        </w:rPr>
        <w:t>1 статьи 5 Ф</w:t>
      </w:r>
      <w:r w:rsidRPr="009B7AE0">
        <w:rPr>
          <w:rFonts w:ascii="Times New Roman" w:hAnsi="Times New Roman"/>
          <w:sz w:val="28"/>
          <w:szCs w:val="28"/>
        </w:rPr>
        <w:t xml:space="preserve">едерального закона </w:t>
      </w:r>
      <w:r>
        <w:rPr>
          <w:rFonts w:ascii="Times New Roman" w:hAnsi="Times New Roman"/>
          <w:sz w:val="28"/>
          <w:szCs w:val="28"/>
        </w:rPr>
        <w:t>от 24.08.1998 № </w:t>
      </w:r>
      <w:r w:rsidRPr="009B7AE0">
        <w:rPr>
          <w:rFonts w:ascii="Times New Roman" w:hAnsi="Times New Roman"/>
          <w:sz w:val="28"/>
          <w:szCs w:val="28"/>
        </w:rPr>
        <w:t>125-ФЗ</w:t>
      </w:r>
      <w:r>
        <w:rPr>
          <w:rFonts w:ascii="Times New Roman" w:hAnsi="Times New Roman"/>
          <w:sz w:val="28"/>
          <w:szCs w:val="28"/>
        </w:rPr>
        <w:t xml:space="preserve"> и финансово-экономическим </w:t>
      </w:r>
      <w:r w:rsidRPr="009B7AE0">
        <w:rPr>
          <w:rFonts w:ascii="Times New Roman" w:hAnsi="Times New Roman"/>
          <w:sz w:val="28"/>
          <w:szCs w:val="28"/>
        </w:rPr>
        <w:t>обоснованием</w:t>
      </w:r>
      <w:r>
        <w:rPr>
          <w:rFonts w:ascii="Times New Roman" w:hAnsi="Times New Roman"/>
          <w:sz w:val="28"/>
          <w:szCs w:val="28"/>
        </w:rPr>
        <w:t xml:space="preserve"> рассматриваемого проекта закона</w:t>
      </w:r>
      <w:r w:rsidRPr="009B7AE0">
        <w:rPr>
          <w:rFonts w:ascii="Times New Roman" w:hAnsi="Times New Roman"/>
          <w:sz w:val="28"/>
          <w:szCs w:val="28"/>
        </w:rPr>
        <w:t xml:space="preserve">, утверждающим отсутствие дополнительной нагрузки на бизнес и выпадающих доходов бюджетной системы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9B7AE0">
        <w:rPr>
          <w:rFonts w:ascii="Times New Roman" w:hAnsi="Times New Roman"/>
          <w:sz w:val="28"/>
          <w:szCs w:val="28"/>
        </w:rPr>
        <w:t xml:space="preserve"> в результате принятия законопроекта. </w:t>
      </w:r>
      <w:r>
        <w:rPr>
          <w:rFonts w:ascii="Times New Roman" w:hAnsi="Times New Roman"/>
          <w:sz w:val="28"/>
          <w:szCs w:val="28"/>
        </w:rPr>
        <w:t>Обратить внимание Министерства</w:t>
      </w:r>
      <w:r w:rsidRPr="009B7AE0">
        <w:rPr>
          <w:rFonts w:ascii="Times New Roman" w:hAnsi="Times New Roman"/>
          <w:sz w:val="28"/>
          <w:szCs w:val="28"/>
        </w:rPr>
        <w:t xml:space="preserve"> на тот факт, что</w:t>
      </w:r>
      <w:r>
        <w:rPr>
          <w:rFonts w:ascii="Times New Roman" w:hAnsi="Times New Roman"/>
          <w:sz w:val="28"/>
          <w:szCs w:val="28"/>
        </w:rPr>
        <w:t>,</w:t>
      </w:r>
      <w:r w:rsidRPr="009B7AE0">
        <w:rPr>
          <w:rFonts w:ascii="Times New Roman" w:hAnsi="Times New Roman"/>
          <w:sz w:val="28"/>
          <w:szCs w:val="28"/>
        </w:rPr>
        <w:t xml:space="preserve"> вводя обязательство работодателей уплачивать страховые взносы на страхование от несчастных случаев для лиц, привлекаемых по договорам авторского заказа, автоматически вводится новый вид расходов бизнеса, относимых на себестоимость работ/услуг, что уменьшает налогооблагаемую базу субъектов бизнеса по налогу на прибыль, а значит генерирует выпадающие доходы бюджетной системы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9B7AE0">
        <w:rPr>
          <w:rFonts w:ascii="Times New Roman" w:hAnsi="Times New Roman"/>
          <w:sz w:val="28"/>
          <w:szCs w:val="28"/>
        </w:rPr>
        <w:t>.</w:t>
      </w:r>
    </w:p>
    <w:p w:rsidR="00ED3FE1" w:rsidRDefault="00ED3FE1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4ADB">
        <w:rPr>
          <w:rFonts w:ascii="Times New Roman" w:hAnsi="Times New Roman"/>
          <w:sz w:val="28"/>
          <w:szCs w:val="28"/>
        </w:rPr>
        <w:lastRenderedPageBreak/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Министерству </w:t>
      </w:r>
      <w:r w:rsidRPr="00974ADB">
        <w:rPr>
          <w:rFonts w:ascii="Times New Roman" w:hAnsi="Times New Roman"/>
          <w:sz w:val="28"/>
          <w:szCs w:val="28"/>
        </w:rPr>
        <w:t>либо просчитать возникающие дополнительные выпадающие бюджетные доходы и нагру</w:t>
      </w:r>
      <w:r>
        <w:rPr>
          <w:rFonts w:ascii="Times New Roman" w:hAnsi="Times New Roman"/>
          <w:sz w:val="28"/>
          <w:szCs w:val="28"/>
        </w:rPr>
        <w:t>зку на бизнес и отразить это в ф</w:t>
      </w:r>
      <w:r w:rsidRPr="00974ADB">
        <w:rPr>
          <w:rFonts w:ascii="Times New Roman" w:hAnsi="Times New Roman"/>
          <w:sz w:val="28"/>
          <w:szCs w:val="28"/>
        </w:rPr>
        <w:t>инансов</w:t>
      </w:r>
      <w:r>
        <w:rPr>
          <w:rFonts w:ascii="Times New Roman" w:hAnsi="Times New Roman"/>
          <w:sz w:val="28"/>
          <w:szCs w:val="28"/>
        </w:rPr>
        <w:t>о-</w:t>
      </w:r>
      <w:r w:rsidRPr="00974ADB">
        <w:rPr>
          <w:rFonts w:ascii="Times New Roman" w:hAnsi="Times New Roman"/>
          <w:sz w:val="28"/>
          <w:szCs w:val="28"/>
        </w:rPr>
        <w:t>экономическом обосновании законоп</w:t>
      </w:r>
      <w:r w:rsidR="00F26CCA">
        <w:rPr>
          <w:rFonts w:ascii="Times New Roman" w:hAnsi="Times New Roman"/>
          <w:sz w:val="28"/>
          <w:szCs w:val="28"/>
        </w:rPr>
        <w:t xml:space="preserve">роекта, либо оставить абзац 4 пункта </w:t>
      </w:r>
      <w:r w:rsidRPr="00974ADB">
        <w:rPr>
          <w:rFonts w:ascii="Times New Roman" w:hAnsi="Times New Roman"/>
          <w:sz w:val="28"/>
          <w:szCs w:val="28"/>
        </w:rPr>
        <w:t xml:space="preserve">1 статьи 5 </w:t>
      </w:r>
      <w:r>
        <w:rPr>
          <w:rFonts w:ascii="Times New Roman" w:hAnsi="Times New Roman"/>
          <w:sz w:val="28"/>
          <w:szCs w:val="28"/>
        </w:rPr>
        <w:t>Ф</w:t>
      </w:r>
      <w:r w:rsidRPr="009B7AE0">
        <w:rPr>
          <w:rFonts w:ascii="Times New Roman" w:hAnsi="Times New Roman"/>
          <w:sz w:val="28"/>
          <w:szCs w:val="28"/>
        </w:rPr>
        <w:t xml:space="preserve">едерального закона </w:t>
      </w:r>
      <w:r>
        <w:rPr>
          <w:rFonts w:ascii="Times New Roman" w:hAnsi="Times New Roman"/>
          <w:sz w:val="28"/>
          <w:szCs w:val="28"/>
        </w:rPr>
        <w:t>от 24.08.1998 № </w:t>
      </w:r>
      <w:r w:rsidRPr="009B7AE0">
        <w:rPr>
          <w:rFonts w:ascii="Times New Roman" w:hAnsi="Times New Roman"/>
          <w:sz w:val="28"/>
          <w:szCs w:val="28"/>
        </w:rPr>
        <w:t>125-ФЗ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ADB">
        <w:rPr>
          <w:rFonts w:ascii="Times New Roman" w:hAnsi="Times New Roman"/>
          <w:sz w:val="28"/>
          <w:szCs w:val="28"/>
        </w:rPr>
        <w:t>в действующей в настоящее время редакции без изменений.</w:t>
      </w:r>
    </w:p>
    <w:p w:rsidR="00ED3FE1" w:rsidRPr="006455BD" w:rsidRDefault="00ED3FE1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55BD">
        <w:rPr>
          <w:rFonts w:ascii="Times New Roman" w:hAnsi="Times New Roman"/>
          <w:sz w:val="28"/>
          <w:szCs w:val="28"/>
          <w:lang w:eastAsia="ru-RU"/>
        </w:rPr>
        <w:t>Отметить, что проект закона в</w:t>
      </w:r>
      <w:r w:rsidRPr="006455BD">
        <w:rPr>
          <w:rFonts w:ascii="Times New Roman" w:hAnsi="Times New Roman"/>
          <w:sz w:val="28"/>
          <w:szCs w:val="28"/>
        </w:rPr>
        <w:t xml:space="preserve"> качестве минимальной социальной гарантии вместо условного заработка или величины прожиточного минимума трудоспособного населения в целом по Российской Федерации без достаточных обоснований предполагает использовать минимальный размер оплаты труда (МРОТ), установленный Федеральным законом от 19.06.2000 № 82-ФЗ «О минимальном размере оплаты труда» на день обращения за назначением обеспечения по страхованию. Это снижает уровень доходов обратившихся за назначением обеспечения по страхованию в условиях, когда МРОТ установлен ниже величины прожиточного минимума трудоспособного населения.</w:t>
      </w:r>
    </w:p>
    <w:p w:rsidR="00ED3FE1" w:rsidRPr="006455BD" w:rsidRDefault="00ED3FE1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55BD">
        <w:rPr>
          <w:rFonts w:ascii="Times New Roman" w:hAnsi="Times New Roman"/>
          <w:sz w:val="28"/>
          <w:szCs w:val="28"/>
        </w:rPr>
        <w:t>Рекомендовать Министерству рассмотреть возможность уч</w:t>
      </w:r>
      <w:r>
        <w:rPr>
          <w:rFonts w:ascii="Times New Roman" w:hAnsi="Times New Roman"/>
          <w:sz w:val="28"/>
          <w:szCs w:val="28"/>
        </w:rPr>
        <w:t>ета вышеуказанного замечания</w:t>
      </w:r>
      <w:r w:rsidRPr="006455B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сохранения существующего</w:t>
      </w:r>
      <w:r w:rsidRPr="006455BD">
        <w:rPr>
          <w:rFonts w:ascii="Times New Roman" w:hAnsi="Times New Roman"/>
          <w:sz w:val="28"/>
          <w:szCs w:val="28"/>
        </w:rPr>
        <w:t xml:space="preserve"> в настоящее время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6455BD">
        <w:rPr>
          <w:rFonts w:ascii="Times New Roman" w:hAnsi="Times New Roman"/>
          <w:sz w:val="28"/>
          <w:szCs w:val="28"/>
        </w:rPr>
        <w:t>определения минимальной социальной гарантии.</w:t>
      </w:r>
    </w:p>
    <w:p w:rsidR="00443974" w:rsidRPr="00005280" w:rsidRDefault="00443974" w:rsidP="004D2716">
      <w:pPr>
        <w:pStyle w:val="a4"/>
        <w:spacing w:after="0" w:line="360" w:lineRule="auto"/>
        <w:ind w:left="1800"/>
        <w:jc w:val="both"/>
        <w:rPr>
          <w:rFonts w:ascii="Times New Roman" w:hAnsi="Times New Roman"/>
          <w:sz w:val="36"/>
          <w:szCs w:val="36"/>
        </w:rPr>
      </w:pPr>
    </w:p>
    <w:p w:rsidR="00ED3FE1" w:rsidRPr="00E2664C" w:rsidRDefault="00ED3FE1" w:rsidP="006D455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6D72E4">
        <w:rPr>
          <w:rFonts w:ascii="Times New Roman" w:hAnsi="Times New Roman"/>
          <w:b/>
          <w:sz w:val="28"/>
          <w:szCs w:val="28"/>
        </w:rPr>
        <w:t>О проекте федерального закона «О внесении изменений в статью 134 Федерального закона «О несостоятельности (банкротстве)» и Федеральный закон «Об обязательном социальном страховании на случай временной нетрудоспособности и в связи с материнством»</w:t>
      </w:r>
    </w:p>
    <w:p w:rsidR="00ED3FE1" w:rsidRPr="00CE7A21" w:rsidRDefault="00ED3FE1" w:rsidP="00335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FE1" w:rsidRPr="006254A9" w:rsidRDefault="00ED3FE1" w:rsidP="006D4556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Pr="005658BC">
        <w:rPr>
          <w:rFonts w:ascii="Times New Roman" w:hAnsi="Times New Roman"/>
          <w:sz w:val="28"/>
          <w:szCs w:val="28"/>
        </w:rPr>
        <w:t>Директора Департамента</w:t>
      </w:r>
      <w:r>
        <w:rPr>
          <w:rFonts w:ascii="Times New Roman" w:hAnsi="Times New Roman"/>
          <w:sz w:val="28"/>
          <w:szCs w:val="28"/>
        </w:rPr>
        <w:t xml:space="preserve"> развития социального страхования Л.Ю. Чикмачевой </w:t>
      </w:r>
      <w:r w:rsidRPr="00345AE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данному</w:t>
      </w:r>
      <w:r w:rsidRPr="00345AED">
        <w:rPr>
          <w:rFonts w:ascii="Times New Roman" w:hAnsi="Times New Roman"/>
          <w:sz w:val="28"/>
          <w:szCs w:val="28"/>
        </w:rPr>
        <w:t xml:space="preserve"> вопросу</w:t>
      </w:r>
      <w:r w:rsidRPr="00AD79AF">
        <w:rPr>
          <w:rFonts w:ascii="Times New Roman" w:hAnsi="Times New Roman"/>
          <w:sz w:val="28"/>
          <w:szCs w:val="28"/>
        </w:rPr>
        <w:t>.</w:t>
      </w:r>
      <w:r w:rsidRPr="006254A9">
        <w:rPr>
          <w:rFonts w:ascii="Times New Roman" w:hAnsi="Times New Roman"/>
          <w:sz w:val="28"/>
          <w:szCs w:val="28"/>
        </w:rPr>
        <w:t xml:space="preserve"> </w:t>
      </w:r>
    </w:p>
    <w:p w:rsidR="00ED3FE1" w:rsidRPr="006455BD" w:rsidRDefault="00ED3FE1" w:rsidP="006455BD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состоявшегося обсуждения п</w:t>
      </w:r>
      <w:r w:rsidRPr="00F6200E">
        <w:rPr>
          <w:rFonts w:ascii="Times New Roman" w:hAnsi="Times New Roman"/>
          <w:sz w:val="28"/>
          <w:szCs w:val="28"/>
        </w:rPr>
        <w:t xml:space="preserve">оддержать </w:t>
      </w:r>
      <w:r>
        <w:rPr>
          <w:rFonts w:ascii="Times New Roman" w:hAnsi="Times New Roman"/>
          <w:sz w:val="28"/>
          <w:szCs w:val="28"/>
        </w:rPr>
        <w:t>указанный</w:t>
      </w:r>
      <w:r w:rsidRPr="00F6200E">
        <w:rPr>
          <w:rFonts w:ascii="Times New Roman" w:hAnsi="Times New Roman"/>
          <w:sz w:val="28"/>
          <w:szCs w:val="28"/>
        </w:rPr>
        <w:t xml:space="preserve"> проект федерального закона</w:t>
      </w:r>
      <w:r>
        <w:rPr>
          <w:rFonts w:ascii="Times New Roman" w:hAnsi="Times New Roman"/>
          <w:sz w:val="28"/>
          <w:szCs w:val="28"/>
        </w:rPr>
        <w:t>.</w:t>
      </w:r>
    </w:p>
    <w:p w:rsidR="00ED3FE1" w:rsidRDefault="00ED3FE1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43974" w:rsidRDefault="00443974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43974" w:rsidRDefault="00443974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43974" w:rsidRPr="00DD12D1" w:rsidRDefault="00443974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D3FE1" w:rsidRPr="001C0004" w:rsidRDefault="00ED3FE1" w:rsidP="007731CF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6455BD">
        <w:rPr>
          <w:rFonts w:ascii="Times New Roman" w:hAnsi="Times New Roman"/>
          <w:b/>
          <w:sz w:val="28"/>
          <w:szCs w:val="28"/>
        </w:rPr>
        <w:t>О проекте постановления Правительства Российской Федерации «Об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заболеваний»</w:t>
      </w:r>
    </w:p>
    <w:p w:rsidR="00ED3FE1" w:rsidRPr="004F2F88" w:rsidRDefault="00ED3FE1" w:rsidP="00A3010F">
      <w:pPr>
        <w:pStyle w:val="a4"/>
        <w:spacing w:after="0" w:line="312" w:lineRule="auto"/>
        <w:ind w:left="108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D3FE1" w:rsidRPr="00C57C1C" w:rsidRDefault="00ED3FE1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Pr="005658BC">
        <w:rPr>
          <w:rFonts w:ascii="Times New Roman" w:hAnsi="Times New Roman"/>
          <w:sz w:val="28"/>
          <w:szCs w:val="28"/>
        </w:rPr>
        <w:t>Директора Департамента</w:t>
      </w:r>
      <w:r>
        <w:rPr>
          <w:rFonts w:ascii="Times New Roman" w:hAnsi="Times New Roman"/>
          <w:sz w:val="28"/>
          <w:szCs w:val="28"/>
        </w:rPr>
        <w:t xml:space="preserve"> развития социального страхования Л.Ю. Чикмачевой </w:t>
      </w:r>
      <w:r w:rsidRPr="00345AE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данному</w:t>
      </w:r>
      <w:r w:rsidRPr="00345AED">
        <w:rPr>
          <w:rFonts w:ascii="Times New Roman" w:hAnsi="Times New Roman"/>
          <w:sz w:val="28"/>
          <w:szCs w:val="28"/>
        </w:rPr>
        <w:t xml:space="preserve"> вопросу</w:t>
      </w:r>
      <w:r>
        <w:rPr>
          <w:rFonts w:ascii="Times New Roman" w:hAnsi="Times New Roman"/>
          <w:sz w:val="28"/>
          <w:szCs w:val="28"/>
        </w:rPr>
        <w:t>.</w:t>
      </w:r>
    </w:p>
    <w:p w:rsidR="00ED3FE1" w:rsidRPr="000E1169" w:rsidRDefault="00ED3FE1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рассматриваемый проект постановления Правительства Российской Федерации.</w:t>
      </w:r>
    </w:p>
    <w:p w:rsidR="00ED3FE1" w:rsidRPr="00C34CDA" w:rsidRDefault="00ED3FE1" w:rsidP="00A24C45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t xml:space="preserve">В случае существенного </w:t>
      </w:r>
      <w:r w:rsidR="00C34CDA">
        <w:rPr>
          <w:rFonts w:ascii="Times New Roman" w:hAnsi="Times New Roman"/>
          <w:sz w:val="28"/>
          <w:szCs w:val="28"/>
        </w:rPr>
        <w:t>расхождения (в большую сторону) реального уровня инфляции с</w:t>
      </w:r>
      <w:r w:rsidRPr="00C34CDA">
        <w:rPr>
          <w:rFonts w:ascii="Times New Roman" w:hAnsi="Times New Roman"/>
          <w:sz w:val="28"/>
          <w:szCs w:val="28"/>
        </w:rPr>
        <w:t xml:space="preserve"> </w:t>
      </w:r>
      <w:r w:rsidR="00C34CDA">
        <w:rPr>
          <w:rFonts w:ascii="Times New Roman" w:hAnsi="Times New Roman"/>
          <w:sz w:val="28"/>
          <w:szCs w:val="28"/>
        </w:rPr>
        <w:t>его прогнозными значениями</w:t>
      </w:r>
      <w:r w:rsidRPr="00C34CDA">
        <w:rPr>
          <w:rFonts w:ascii="Times New Roman" w:hAnsi="Times New Roman"/>
          <w:sz w:val="28"/>
          <w:szCs w:val="28"/>
        </w:rPr>
        <w:t xml:space="preserve"> в 2015 году вернуться к рассмотрению вышеуказанного вопроса и рекомендовать Министерству подготовить предложения по дополнительной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заболеваний.</w:t>
      </w:r>
    </w:p>
    <w:p w:rsidR="00DA2C7B" w:rsidRPr="00A24C45" w:rsidRDefault="00DA2C7B" w:rsidP="00A24C45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D3FE1" w:rsidRPr="000D2EDD" w:rsidRDefault="00ED3FE1" w:rsidP="00A24C45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A24C45">
        <w:rPr>
          <w:rFonts w:ascii="Times New Roman" w:hAnsi="Times New Roman"/>
          <w:b/>
          <w:sz w:val="28"/>
          <w:szCs w:val="28"/>
        </w:rPr>
        <w:t xml:space="preserve">О </w:t>
      </w:r>
      <w:r w:rsidRPr="00C61D37">
        <w:rPr>
          <w:rFonts w:ascii="Times New Roman" w:hAnsi="Times New Roman"/>
          <w:b/>
          <w:sz w:val="28"/>
          <w:szCs w:val="28"/>
        </w:rPr>
        <w:t>проекте федерального закона «О внесении изменений в отдельные законодательные акты Российской Федерации»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</w:t>
      </w:r>
    </w:p>
    <w:p w:rsidR="00ED3FE1" w:rsidRPr="005F36D1" w:rsidRDefault="00ED3FE1" w:rsidP="00346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ab/>
      </w:r>
    </w:p>
    <w:p w:rsidR="00ED3FE1" w:rsidRDefault="00ED3FE1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14E8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/>
          <w:sz w:val="28"/>
          <w:szCs w:val="28"/>
        </w:rPr>
        <w:t>Заместителя д</w:t>
      </w:r>
      <w:r w:rsidRPr="008D14E8">
        <w:rPr>
          <w:rFonts w:ascii="Times New Roman" w:hAnsi="Times New Roman"/>
          <w:sz w:val="28"/>
          <w:szCs w:val="28"/>
        </w:rPr>
        <w:t>иректора Де</w:t>
      </w:r>
      <w:r>
        <w:rPr>
          <w:rFonts w:ascii="Times New Roman" w:hAnsi="Times New Roman"/>
          <w:sz w:val="28"/>
          <w:szCs w:val="28"/>
        </w:rPr>
        <w:t xml:space="preserve">партамента занятости населения Е.А. Рассохач </w:t>
      </w:r>
      <w:r w:rsidRPr="008D14E8">
        <w:rPr>
          <w:rFonts w:ascii="Times New Roman" w:hAnsi="Times New Roman"/>
          <w:sz w:val="28"/>
          <w:szCs w:val="28"/>
        </w:rPr>
        <w:t>по рассматриваемому вопросу.</w:t>
      </w:r>
    </w:p>
    <w:p w:rsidR="00ED3FE1" w:rsidRDefault="00ED3FE1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245B2">
        <w:rPr>
          <w:rFonts w:ascii="Times New Roman" w:hAnsi="Times New Roman"/>
          <w:sz w:val="28"/>
          <w:szCs w:val="28"/>
        </w:rPr>
        <w:t>Отме</w:t>
      </w:r>
      <w:r>
        <w:rPr>
          <w:rFonts w:ascii="Times New Roman" w:hAnsi="Times New Roman"/>
          <w:sz w:val="28"/>
          <w:szCs w:val="28"/>
        </w:rPr>
        <w:t>тить</w:t>
      </w:r>
      <w:r w:rsidRPr="005245B2">
        <w:rPr>
          <w:rFonts w:ascii="Times New Roman" w:hAnsi="Times New Roman"/>
          <w:sz w:val="28"/>
          <w:szCs w:val="28"/>
        </w:rPr>
        <w:t>, что установленный в настоящее время размер пособия по безработице является низким и не соответствует прожиточному минимуму трудоспособного населения Российской Федерации,  поддержать заложенную в основу проекта закона идею 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B85">
        <w:rPr>
          <w:rFonts w:ascii="Times New Roman" w:hAnsi="Times New Roman"/>
          <w:sz w:val="28"/>
          <w:szCs w:val="28"/>
        </w:rPr>
        <w:t xml:space="preserve">минимального и максимального </w:t>
      </w:r>
      <w:r w:rsidRPr="00727B85">
        <w:rPr>
          <w:rFonts w:ascii="Times New Roman" w:hAnsi="Times New Roman"/>
          <w:sz w:val="28"/>
          <w:szCs w:val="28"/>
        </w:rPr>
        <w:lastRenderedPageBreak/>
        <w:t>размеров пособия по безработице  (последнего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245B2">
        <w:rPr>
          <w:rFonts w:ascii="Times New Roman" w:hAnsi="Times New Roman"/>
          <w:sz w:val="28"/>
          <w:szCs w:val="28"/>
        </w:rPr>
        <w:t>до размера прожиточного минимума</w:t>
      </w:r>
      <w:r>
        <w:rPr>
          <w:rFonts w:ascii="Times New Roman" w:hAnsi="Times New Roman"/>
          <w:sz w:val="28"/>
          <w:szCs w:val="28"/>
        </w:rPr>
        <w:t>)</w:t>
      </w:r>
      <w:r w:rsidRPr="005245B2">
        <w:rPr>
          <w:rFonts w:ascii="Times New Roman" w:hAnsi="Times New Roman"/>
          <w:sz w:val="28"/>
          <w:szCs w:val="28"/>
        </w:rPr>
        <w:t xml:space="preserve">. </w:t>
      </w:r>
    </w:p>
    <w:p w:rsidR="00ED3FE1" w:rsidRDefault="00ED3FE1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t xml:space="preserve">Считать необходимым обеспечить повышение </w:t>
      </w:r>
      <w:r w:rsidR="00FD46BE" w:rsidRPr="00C34CDA">
        <w:rPr>
          <w:rFonts w:ascii="Times New Roman" w:hAnsi="Times New Roman"/>
          <w:sz w:val="28"/>
          <w:szCs w:val="28"/>
        </w:rPr>
        <w:t xml:space="preserve">максимального </w:t>
      </w:r>
      <w:r w:rsidRPr="00C34CDA">
        <w:rPr>
          <w:rFonts w:ascii="Times New Roman" w:hAnsi="Times New Roman"/>
          <w:sz w:val="28"/>
          <w:szCs w:val="28"/>
        </w:rPr>
        <w:t>размера пособия по безработице до</w:t>
      </w:r>
      <w:r w:rsidRPr="00C34CDA">
        <w:rPr>
          <w:rFonts w:ascii="Times New Roman" w:hAnsi="Times New Roman"/>
        </w:rPr>
        <w:t xml:space="preserve"> </w:t>
      </w:r>
      <w:r w:rsidRPr="00C34CDA">
        <w:rPr>
          <w:rFonts w:ascii="Times New Roman" w:hAnsi="Times New Roman"/>
          <w:sz w:val="28"/>
          <w:szCs w:val="28"/>
        </w:rPr>
        <w:t>уровня величины прожиточного минимума трудоспособного населения, как это предусмотрено Государственной программой Российской Федерации «Содействие занятости населения», с 2015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3FE1" w:rsidRPr="00B65E42" w:rsidRDefault="00ED3FE1" w:rsidP="00B65E42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t>В связи с этим</w:t>
      </w:r>
      <w:r>
        <w:rPr>
          <w:rFonts w:ascii="Times New Roman" w:hAnsi="Times New Roman"/>
          <w:sz w:val="28"/>
          <w:szCs w:val="28"/>
        </w:rPr>
        <w:t xml:space="preserve"> рекомендовать Минтруду России обратиться в Правительство Российской Федерации с предложением об увеличении объема средств федерального бюджета, направляемых на выплату </w:t>
      </w:r>
      <w:r w:rsidRPr="00B65E42">
        <w:rPr>
          <w:rFonts w:ascii="Times New Roman" w:hAnsi="Times New Roman"/>
          <w:sz w:val="28"/>
          <w:szCs w:val="28"/>
        </w:rPr>
        <w:t>пособия по безработице, стипендии в период прохождения профессионального обучения и получения дополнительного профессионального образования в целях повышения их размера.</w:t>
      </w:r>
    </w:p>
    <w:p w:rsidR="00FD46BE" w:rsidRDefault="00FD46BE" w:rsidP="00FD46B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245B2">
        <w:rPr>
          <w:rFonts w:ascii="Times New Roman" w:hAnsi="Times New Roman"/>
          <w:sz w:val="28"/>
          <w:szCs w:val="28"/>
        </w:rPr>
        <w:t>Поддержать в целом проект федерального закона «О внесении изменений в отдельные законодательные акты Российской Федерации»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 при услови</w:t>
      </w:r>
      <w:r w:rsidRPr="00D61F6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что</w:t>
      </w:r>
      <w:r w:rsidRPr="00B65E42">
        <w:rPr>
          <w:rFonts w:ascii="Times New Roman" w:hAnsi="Times New Roman"/>
          <w:sz w:val="28"/>
          <w:szCs w:val="28"/>
        </w:rPr>
        <w:t xml:space="preserve"> </w:t>
      </w:r>
      <w:r w:rsidRPr="00C34CDA">
        <w:rPr>
          <w:rFonts w:ascii="Times New Roman" w:hAnsi="Times New Roman"/>
          <w:sz w:val="28"/>
          <w:szCs w:val="28"/>
        </w:rPr>
        <w:t>новый порядок выплаты пособия по безработице вступит в силу одновременно с принятием Постановления Правительства Российской Федерации, увеличивающего его максимальный размер до величины прожиточного минимума.</w:t>
      </w:r>
    </w:p>
    <w:p w:rsidR="00ED3FE1" w:rsidRPr="00C34CDA" w:rsidRDefault="00ED3FE1" w:rsidP="00BB6893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4CDA">
        <w:rPr>
          <w:rFonts w:ascii="Times New Roman" w:hAnsi="Times New Roman"/>
          <w:sz w:val="28"/>
          <w:szCs w:val="28"/>
        </w:rPr>
        <w:t xml:space="preserve">Считать целесообразным предусмотреть увеличение </w:t>
      </w:r>
      <w:r w:rsidR="00C34CDA" w:rsidRPr="00C34CDA">
        <w:rPr>
          <w:rFonts w:ascii="Times New Roman" w:hAnsi="Times New Roman"/>
          <w:sz w:val="28"/>
          <w:szCs w:val="28"/>
        </w:rPr>
        <w:t xml:space="preserve">также </w:t>
      </w:r>
      <w:r w:rsidRPr="00C34CDA">
        <w:rPr>
          <w:rFonts w:ascii="Times New Roman" w:hAnsi="Times New Roman"/>
          <w:sz w:val="28"/>
          <w:szCs w:val="28"/>
        </w:rPr>
        <w:t>и минимального размера пособия по безработице.</w:t>
      </w:r>
    </w:p>
    <w:p w:rsidR="00ED3FE1" w:rsidRDefault="00ED3FE1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нецелесообразным исключение</w:t>
      </w:r>
      <w:r w:rsidRPr="00DF7A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рассматриваемым проектом федерального закона из </w:t>
      </w:r>
      <w:r w:rsidRPr="00C3046B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 Российской Федерации</w:t>
      </w:r>
      <w:r w:rsidRPr="00C3046B">
        <w:rPr>
          <w:rFonts w:ascii="Times New Roman" w:hAnsi="Times New Roman"/>
          <w:sz w:val="28"/>
          <w:szCs w:val="28"/>
        </w:rPr>
        <w:t xml:space="preserve"> от 19.04.1991</w:t>
      </w:r>
      <w:r w:rsidRPr="00DF7A6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DF7A6B">
        <w:rPr>
          <w:rFonts w:ascii="Times New Roman" w:hAnsi="Times New Roman"/>
          <w:sz w:val="28"/>
          <w:szCs w:val="28"/>
        </w:rPr>
        <w:t>1032-1 «О занятости населения в Российской Федерации» норм о назначении пенсии до наступления возраста, дающего право на страховую часть пенсии по старости</w:t>
      </w:r>
      <w:r w:rsidR="00F26CCA">
        <w:rPr>
          <w:rFonts w:ascii="Times New Roman" w:hAnsi="Times New Roman"/>
          <w:sz w:val="28"/>
          <w:szCs w:val="28"/>
        </w:rPr>
        <w:t>,</w:t>
      </w:r>
      <w:r w:rsidRPr="00DF7A6B">
        <w:rPr>
          <w:rFonts w:ascii="Times New Roman" w:hAnsi="Times New Roman"/>
          <w:sz w:val="28"/>
          <w:szCs w:val="28"/>
        </w:rPr>
        <w:t xml:space="preserve"> по предложению органов службы з</w:t>
      </w:r>
      <w:r>
        <w:rPr>
          <w:rFonts w:ascii="Times New Roman" w:hAnsi="Times New Roman"/>
          <w:sz w:val="28"/>
          <w:szCs w:val="28"/>
        </w:rPr>
        <w:t xml:space="preserve">анятости (п.5 ч.1 ст.7.1, ст.32 </w:t>
      </w:r>
      <w:r w:rsidRPr="00DF7A6B">
        <w:rPr>
          <w:rFonts w:ascii="Times New Roman" w:hAnsi="Times New Roman"/>
          <w:sz w:val="28"/>
          <w:szCs w:val="28"/>
        </w:rPr>
        <w:t>Закона).</w:t>
      </w:r>
    </w:p>
    <w:p w:rsidR="00ED3FE1" w:rsidRDefault="00ED3FE1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49AD">
        <w:rPr>
          <w:rFonts w:ascii="Times New Roman" w:hAnsi="Times New Roman"/>
          <w:sz w:val="28"/>
          <w:szCs w:val="28"/>
        </w:rPr>
        <w:t xml:space="preserve">Предложить Минтруду России </w:t>
      </w:r>
      <w:r>
        <w:rPr>
          <w:rFonts w:ascii="Times New Roman" w:hAnsi="Times New Roman"/>
          <w:sz w:val="28"/>
          <w:szCs w:val="28"/>
        </w:rPr>
        <w:t xml:space="preserve">при доработке рассматриваемого законопроекта учесть предложения </w:t>
      </w:r>
      <w:r w:rsidRPr="00C34CD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о распространении гарантий, </w:t>
      </w:r>
      <w:r>
        <w:rPr>
          <w:rFonts w:ascii="Times New Roman" w:hAnsi="Times New Roman"/>
          <w:sz w:val="28"/>
          <w:szCs w:val="28"/>
        </w:rPr>
        <w:lastRenderedPageBreak/>
        <w:t xml:space="preserve">касающихся </w:t>
      </w:r>
      <w:r w:rsidRPr="008C49AD">
        <w:rPr>
          <w:rFonts w:ascii="Times New Roman" w:hAnsi="Times New Roman"/>
          <w:sz w:val="28"/>
          <w:szCs w:val="28"/>
        </w:rPr>
        <w:t xml:space="preserve">женщин, осуществляющих уход за ребенком в возрасте до трех лет или воспитывающих несовершеннолетних детей, на всех лиц с семейными обязанностями, осуществляющими уход за ребёнком в возрасте до трех лет или воспитывающих </w:t>
      </w:r>
      <w:bookmarkStart w:id="0" w:name="_GoBack"/>
      <w:bookmarkEnd w:id="0"/>
      <w:r w:rsidRPr="008C49AD">
        <w:rPr>
          <w:rFonts w:ascii="Times New Roman" w:hAnsi="Times New Roman"/>
          <w:sz w:val="28"/>
          <w:szCs w:val="28"/>
        </w:rPr>
        <w:t>несовершеннолетних детей.</w:t>
      </w:r>
    </w:p>
    <w:p w:rsidR="00FD46BE" w:rsidRPr="00FD46BE" w:rsidRDefault="00FD46BE" w:rsidP="00FD46B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F7A6B">
        <w:rPr>
          <w:rFonts w:ascii="Times New Roman" w:hAnsi="Times New Roman"/>
          <w:sz w:val="28"/>
          <w:szCs w:val="28"/>
        </w:rPr>
        <w:t xml:space="preserve">Предложить Министерству вынести на обсуждение </w:t>
      </w:r>
      <w:r>
        <w:rPr>
          <w:rFonts w:ascii="Times New Roman" w:hAnsi="Times New Roman"/>
          <w:sz w:val="28"/>
          <w:szCs w:val="28"/>
        </w:rPr>
        <w:t>Совета</w:t>
      </w:r>
      <w:r w:rsidRPr="00DF7A6B">
        <w:rPr>
          <w:rFonts w:ascii="Times New Roman" w:hAnsi="Times New Roman"/>
          <w:sz w:val="28"/>
          <w:szCs w:val="28"/>
        </w:rPr>
        <w:t xml:space="preserve"> вопрос о переходе на страховой принцип защиты от безработицы</w:t>
      </w:r>
      <w:r>
        <w:rPr>
          <w:rFonts w:ascii="Times New Roman" w:hAnsi="Times New Roman"/>
          <w:sz w:val="28"/>
          <w:szCs w:val="28"/>
        </w:rPr>
        <w:t>.</w:t>
      </w:r>
    </w:p>
    <w:p w:rsidR="00ED3FE1" w:rsidRPr="008D14E8" w:rsidRDefault="00ED3FE1" w:rsidP="008D14E8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ED3FE1" w:rsidRPr="005F36D1" w:rsidRDefault="00ED3FE1" w:rsidP="005F36D1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ED3FE1" w:rsidRDefault="00ED3FE1" w:rsidP="001C2E66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DA622E" w:rsidRDefault="00C34CDA" w:rsidP="001C2E66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7E277C">
        <w:rPr>
          <w:rFonts w:ascii="Times New Roman" w:hAnsi="Times New Roman"/>
          <w:sz w:val="28"/>
          <w:szCs w:val="28"/>
        </w:rPr>
        <w:t xml:space="preserve">Обратить внимание членов Совета на необходимость </w:t>
      </w:r>
      <w:r w:rsidR="006D53C3">
        <w:rPr>
          <w:rFonts w:ascii="Times New Roman" w:hAnsi="Times New Roman"/>
          <w:sz w:val="28"/>
          <w:szCs w:val="28"/>
        </w:rPr>
        <w:t xml:space="preserve">более активного </w:t>
      </w:r>
      <w:r w:rsidRPr="007E277C">
        <w:rPr>
          <w:rFonts w:ascii="Times New Roman" w:hAnsi="Times New Roman"/>
          <w:sz w:val="28"/>
          <w:szCs w:val="28"/>
        </w:rPr>
        <w:t>участия в работе профильных комиссий для обсуждения соответствующих вопросов и выработке</w:t>
      </w:r>
      <w:r w:rsidR="006D53C3">
        <w:rPr>
          <w:rFonts w:ascii="Times New Roman" w:hAnsi="Times New Roman"/>
          <w:sz w:val="28"/>
          <w:szCs w:val="28"/>
        </w:rPr>
        <w:t xml:space="preserve"> согласованных решений комиссий</w:t>
      </w:r>
      <w:r w:rsidRPr="007E277C">
        <w:rPr>
          <w:rFonts w:ascii="Times New Roman" w:hAnsi="Times New Roman"/>
          <w:sz w:val="28"/>
          <w:szCs w:val="28"/>
        </w:rPr>
        <w:t>.</w:t>
      </w:r>
      <w:r w:rsidR="006D53C3">
        <w:rPr>
          <w:rFonts w:ascii="Times New Roman" w:hAnsi="Times New Roman"/>
          <w:sz w:val="28"/>
          <w:szCs w:val="28"/>
        </w:rPr>
        <w:t xml:space="preserve"> </w:t>
      </w:r>
    </w:p>
    <w:p w:rsidR="00ED3FE1" w:rsidRPr="00427E1A" w:rsidRDefault="00DA622E" w:rsidP="001C2E66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к членам Совета с просьбой (п</w:t>
      </w:r>
      <w:r w:rsidR="006D53C3">
        <w:rPr>
          <w:rFonts w:ascii="Times New Roman" w:hAnsi="Times New Roman"/>
          <w:sz w:val="28"/>
          <w:szCs w:val="28"/>
        </w:rPr>
        <w:t xml:space="preserve">ри отсутствии возможности у члена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6D53C3">
        <w:rPr>
          <w:rFonts w:ascii="Times New Roman" w:hAnsi="Times New Roman"/>
          <w:sz w:val="28"/>
          <w:szCs w:val="28"/>
        </w:rPr>
        <w:t>принять личн</w:t>
      </w:r>
      <w:r>
        <w:rPr>
          <w:rFonts w:ascii="Times New Roman" w:hAnsi="Times New Roman"/>
          <w:sz w:val="28"/>
          <w:szCs w:val="28"/>
        </w:rPr>
        <w:t>ое участие в заседании профильной комиссии Совета) направлять свои замечания, дополнения и предложения по электронной почте председателям соответствующих профильных Комиссий Совета.</w:t>
      </w:r>
    </w:p>
    <w:p w:rsidR="00ED3FE1" w:rsidRPr="00C34CDA" w:rsidRDefault="00C34CDA" w:rsidP="00AE221C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Секретарю Совета Ф.И. Воронину проработать вопрос об организации технической возможности дистанционного участия в заседаниях Совета для членов Совета, проживающих за пределами Московского региона</w:t>
      </w:r>
      <w:r w:rsidRPr="00427E1A">
        <w:rPr>
          <w:rFonts w:ascii="Times New Roman" w:hAnsi="Times New Roman"/>
          <w:sz w:val="28"/>
          <w:szCs w:val="28"/>
        </w:rPr>
        <w:t>.</w:t>
      </w:r>
    </w:p>
    <w:p w:rsidR="00ED3FE1" w:rsidRDefault="00ED3FE1" w:rsidP="00AE221C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ED3FE1" w:rsidRDefault="00ED3FE1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002A3" w:rsidRPr="00AE221C" w:rsidRDefault="001002A3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0A0"/>
      </w:tblPr>
      <w:tblGrid>
        <w:gridCol w:w="5529"/>
        <w:gridCol w:w="3969"/>
      </w:tblGrid>
      <w:tr w:rsidR="00ED3FE1" w:rsidRPr="007546CC" w:rsidTr="0070162C">
        <w:tc>
          <w:tcPr>
            <w:tcW w:w="5529" w:type="dxa"/>
            <w:vAlign w:val="center"/>
          </w:tcPr>
          <w:p w:rsidR="00ED3FE1" w:rsidRPr="007546CC" w:rsidRDefault="00ED3FE1" w:rsidP="007546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председателя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3969" w:type="dxa"/>
            <w:vAlign w:val="bottom"/>
          </w:tcPr>
          <w:p w:rsidR="00ED3FE1" w:rsidRPr="007546CC" w:rsidRDefault="00ED3FE1" w:rsidP="007337FB">
            <w:pPr>
              <w:spacing w:after="0" w:line="360" w:lineRule="auto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Л.Н. Овчарова</w:t>
            </w:r>
          </w:p>
        </w:tc>
      </w:tr>
    </w:tbl>
    <w:p w:rsidR="00ED3FE1" w:rsidRPr="00EF2A70" w:rsidRDefault="00ED3FE1" w:rsidP="00EF2A70">
      <w:pPr>
        <w:spacing w:after="0" w:line="360" w:lineRule="auto"/>
        <w:rPr>
          <w:sz w:val="4"/>
          <w:szCs w:val="4"/>
        </w:rPr>
      </w:pPr>
    </w:p>
    <w:sectPr w:rsidR="00ED3FE1" w:rsidRPr="00EF2A70" w:rsidSect="00443974">
      <w:headerReference w:type="default" r:id="rId9"/>
      <w:pgSz w:w="11906" w:h="16838"/>
      <w:pgMar w:top="993" w:right="707" w:bottom="1135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64" w:rsidRDefault="00324B64" w:rsidP="00007671">
      <w:pPr>
        <w:spacing w:after="0" w:line="240" w:lineRule="auto"/>
      </w:pPr>
      <w:r>
        <w:separator/>
      </w:r>
    </w:p>
  </w:endnote>
  <w:endnote w:type="continuationSeparator" w:id="1">
    <w:p w:rsidR="00324B64" w:rsidRDefault="00324B64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64" w:rsidRDefault="00324B64" w:rsidP="00007671">
      <w:pPr>
        <w:spacing w:after="0" w:line="240" w:lineRule="auto"/>
      </w:pPr>
      <w:r>
        <w:separator/>
      </w:r>
    </w:p>
  </w:footnote>
  <w:footnote w:type="continuationSeparator" w:id="1">
    <w:p w:rsidR="00324B64" w:rsidRDefault="00324B64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E1" w:rsidRDefault="00BA6F4F">
    <w:pPr>
      <w:pStyle w:val="a6"/>
      <w:jc w:val="center"/>
    </w:pPr>
    <w:fldSimple w:instr=" PAGE   \* MERGEFORMAT ">
      <w:r w:rsidR="003622E7">
        <w:rPr>
          <w:noProof/>
        </w:rPr>
        <w:t>2</w:t>
      </w:r>
    </w:fldSimple>
  </w:p>
  <w:p w:rsidR="00ED3FE1" w:rsidRDefault="00ED3F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F51525"/>
    <w:multiLevelType w:val="hybridMultilevel"/>
    <w:tmpl w:val="D05C0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8D63D83"/>
    <w:multiLevelType w:val="hybridMultilevel"/>
    <w:tmpl w:val="18F84F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5C238A"/>
    <w:multiLevelType w:val="hybridMultilevel"/>
    <w:tmpl w:val="4878B0F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1C505AE5"/>
    <w:multiLevelType w:val="hybridMultilevel"/>
    <w:tmpl w:val="BD1427DC"/>
    <w:lvl w:ilvl="0" w:tplc="70FCDA6C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87208E"/>
    <w:multiLevelType w:val="hybridMultilevel"/>
    <w:tmpl w:val="3FC0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4B72"/>
    <w:multiLevelType w:val="hybridMultilevel"/>
    <w:tmpl w:val="1068E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13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4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cs="Times New Roman"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BD7243"/>
    <w:multiLevelType w:val="hybridMultilevel"/>
    <w:tmpl w:val="706EC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C22C03"/>
    <w:multiLevelType w:val="hybridMultilevel"/>
    <w:tmpl w:val="79CE799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37142D"/>
    <w:multiLevelType w:val="hybridMultilevel"/>
    <w:tmpl w:val="8D7A2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59778D"/>
    <w:multiLevelType w:val="hybridMultilevel"/>
    <w:tmpl w:val="49906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3E1F62B0"/>
    <w:multiLevelType w:val="hybridMultilevel"/>
    <w:tmpl w:val="896EA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8261C84"/>
    <w:multiLevelType w:val="hybridMultilevel"/>
    <w:tmpl w:val="173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C5C23E0"/>
    <w:multiLevelType w:val="hybridMultilevel"/>
    <w:tmpl w:val="EE5CD7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4DB42AF5"/>
    <w:multiLevelType w:val="hybridMultilevel"/>
    <w:tmpl w:val="6DC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F660FFE"/>
    <w:multiLevelType w:val="hybridMultilevel"/>
    <w:tmpl w:val="54FC9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2D7BA4"/>
    <w:multiLevelType w:val="hybridMultilevel"/>
    <w:tmpl w:val="34BE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24775A"/>
    <w:multiLevelType w:val="hybridMultilevel"/>
    <w:tmpl w:val="2690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ED0632"/>
    <w:multiLevelType w:val="hybridMultilevel"/>
    <w:tmpl w:val="A24CD08C"/>
    <w:lvl w:ilvl="0" w:tplc="9A32F7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1"/>
  </w:num>
  <w:num w:numId="5">
    <w:abstractNumId w:val="6"/>
  </w:num>
  <w:num w:numId="6">
    <w:abstractNumId w:val="29"/>
  </w:num>
  <w:num w:numId="7">
    <w:abstractNumId w:val="4"/>
  </w:num>
  <w:num w:numId="8">
    <w:abstractNumId w:val="24"/>
  </w:num>
  <w:num w:numId="9">
    <w:abstractNumId w:val="27"/>
  </w:num>
  <w:num w:numId="10">
    <w:abstractNumId w:val="12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32"/>
  </w:num>
  <w:num w:numId="16">
    <w:abstractNumId w:val="23"/>
  </w:num>
  <w:num w:numId="17">
    <w:abstractNumId w:val="8"/>
  </w:num>
  <w:num w:numId="18">
    <w:abstractNumId w:val="18"/>
  </w:num>
  <w:num w:numId="19">
    <w:abstractNumId w:val="14"/>
  </w:num>
  <w:num w:numId="20">
    <w:abstractNumId w:val="21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33"/>
  </w:num>
  <w:num w:numId="26">
    <w:abstractNumId w:val="28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5"/>
  </w:num>
  <w:num w:numId="31">
    <w:abstractNumId w:val="20"/>
  </w:num>
  <w:num w:numId="32">
    <w:abstractNumId w:val="31"/>
  </w:num>
  <w:num w:numId="33">
    <w:abstractNumId w:val="16"/>
  </w:num>
  <w:num w:numId="34">
    <w:abstractNumId w:val="17"/>
  </w:num>
  <w:num w:numId="35">
    <w:abstractNumId w:val="34"/>
  </w:num>
  <w:num w:numId="36">
    <w:abstractNumId w:val="2"/>
  </w:num>
  <w:num w:numId="37">
    <w:abstractNumId w:val="11"/>
  </w:num>
  <w:num w:numId="38">
    <w:abstractNumId w:val="7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BC"/>
    <w:rsid w:val="00005280"/>
    <w:rsid w:val="00007671"/>
    <w:rsid w:val="000079A4"/>
    <w:rsid w:val="000104F7"/>
    <w:rsid w:val="00013A77"/>
    <w:rsid w:val="00014D63"/>
    <w:rsid w:val="00014E56"/>
    <w:rsid w:val="000225E0"/>
    <w:rsid w:val="00024148"/>
    <w:rsid w:val="000244C9"/>
    <w:rsid w:val="000250CC"/>
    <w:rsid w:val="0002539C"/>
    <w:rsid w:val="00026801"/>
    <w:rsid w:val="000277EB"/>
    <w:rsid w:val="0003298B"/>
    <w:rsid w:val="000338E3"/>
    <w:rsid w:val="000435D1"/>
    <w:rsid w:val="000446B7"/>
    <w:rsid w:val="00052449"/>
    <w:rsid w:val="00052C8C"/>
    <w:rsid w:val="00053150"/>
    <w:rsid w:val="00070851"/>
    <w:rsid w:val="00076ABB"/>
    <w:rsid w:val="00077F2C"/>
    <w:rsid w:val="00081D17"/>
    <w:rsid w:val="00087E44"/>
    <w:rsid w:val="00092B9F"/>
    <w:rsid w:val="0009317F"/>
    <w:rsid w:val="0009441B"/>
    <w:rsid w:val="00095132"/>
    <w:rsid w:val="00095FBE"/>
    <w:rsid w:val="00096731"/>
    <w:rsid w:val="000A1091"/>
    <w:rsid w:val="000A1DF9"/>
    <w:rsid w:val="000A3AC5"/>
    <w:rsid w:val="000A7416"/>
    <w:rsid w:val="000B0150"/>
    <w:rsid w:val="000B1D58"/>
    <w:rsid w:val="000C2172"/>
    <w:rsid w:val="000C627F"/>
    <w:rsid w:val="000D0655"/>
    <w:rsid w:val="000D2EDD"/>
    <w:rsid w:val="000D3F96"/>
    <w:rsid w:val="000E1169"/>
    <w:rsid w:val="000E703A"/>
    <w:rsid w:val="000F0328"/>
    <w:rsid w:val="000F17C1"/>
    <w:rsid w:val="000F2F71"/>
    <w:rsid w:val="000F39C9"/>
    <w:rsid w:val="000F3BB8"/>
    <w:rsid w:val="000F4538"/>
    <w:rsid w:val="000F5914"/>
    <w:rsid w:val="000F60A7"/>
    <w:rsid w:val="000F645C"/>
    <w:rsid w:val="001002A3"/>
    <w:rsid w:val="00104D08"/>
    <w:rsid w:val="001062C2"/>
    <w:rsid w:val="00114733"/>
    <w:rsid w:val="00115EEE"/>
    <w:rsid w:val="00117030"/>
    <w:rsid w:val="00131A2E"/>
    <w:rsid w:val="001357B2"/>
    <w:rsid w:val="001407E1"/>
    <w:rsid w:val="00140EC3"/>
    <w:rsid w:val="00141BF9"/>
    <w:rsid w:val="001422FA"/>
    <w:rsid w:val="00145220"/>
    <w:rsid w:val="0014548A"/>
    <w:rsid w:val="00147778"/>
    <w:rsid w:val="00153B82"/>
    <w:rsid w:val="00154736"/>
    <w:rsid w:val="00156532"/>
    <w:rsid w:val="00157975"/>
    <w:rsid w:val="001579EE"/>
    <w:rsid w:val="00161858"/>
    <w:rsid w:val="00167FC9"/>
    <w:rsid w:val="001703BF"/>
    <w:rsid w:val="00171034"/>
    <w:rsid w:val="001744FC"/>
    <w:rsid w:val="00175FF2"/>
    <w:rsid w:val="00176738"/>
    <w:rsid w:val="00176878"/>
    <w:rsid w:val="00177220"/>
    <w:rsid w:val="00180C7B"/>
    <w:rsid w:val="00181435"/>
    <w:rsid w:val="0018223B"/>
    <w:rsid w:val="001827E2"/>
    <w:rsid w:val="00182EAB"/>
    <w:rsid w:val="00184FF2"/>
    <w:rsid w:val="00190634"/>
    <w:rsid w:val="001C0004"/>
    <w:rsid w:val="001C270E"/>
    <w:rsid w:val="001C2E66"/>
    <w:rsid w:val="001C7CEE"/>
    <w:rsid w:val="001D104B"/>
    <w:rsid w:val="001D6071"/>
    <w:rsid w:val="001E1076"/>
    <w:rsid w:val="001E16B5"/>
    <w:rsid w:val="001E3ACE"/>
    <w:rsid w:val="001E55F0"/>
    <w:rsid w:val="001F1BA0"/>
    <w:rsid w:val="001F65DC"/>
    <w:rsid w:val="00202F74"/>
    <w:rsid w:val="00203BC2"/>
    <w:rsid w:val="0020602A"/>
    <w:rsid w:val="00213FDE"/>
    <w:rsid w:val="00215DA8"/>
    <w:rsid w:val="002165D4"/>
    <w:rsid w:val="00220E75"/>
    <w:rsid w:val="00222ADA"/>
    <w:rsid w:val="002330AD"/>
    <w:rsid w:val="0023340A"/>
    <w:rsid w:val="002373C8"/>
    <w:rsid w:val="00237B45"/>
    <w:rsid w:val="00245319"/>
    <w:rsid w:val="002453F6"/>
    <w:rsid w:val="00247599"/>
    <w:rsid w:val="00256840"/>
    <w:rsid w:val="00257B2E"/>
    <w:rsid w:val="0026267D"/>
    <w:rsid w:val="00264F83"/>
    <w:rsid w:val="0026584E"/>
    <w:rsid w:val="00267895"/>
    <w:rsid w:val="002730AB"/>
    <w:rsid w:val="00273C0E"/>
    <w:rsid w:val="00282B65"/>
    <w:rsid w:val="0028374C"/>
    <w:rsid w:val="00283BDE"/>
    <w:rsid w:val="002849C1"/>
    <w:rsid w:val="00285517"/>
    <w:rsid w:val="00291117"/>
    <w:rsid w:val="00291424"/>
    <w:rsid w:val="00292289"/>
    <w:rsid w:val="00293C52"/>
    <w:rsid w:val="00296898"/>
    <w:rsid w:val="0029744A"/>
    <w:rsid w:val="002A193E"/>
    <w:rsid w:val="002A2916"/>
    <w:rsid w:val="002A60E5"/>
    <w:rsid w:val="002A6770"/>
    <w:rsid w:val="002A6EA6"/>
    <w:rsid w:val="002B61AB"/>
    <w:rsid w:val="002D61B7"/>
    <w:rsid w:val="002E25BC"/>
    <w:rsid w:val="002E4B88"/>
    <w:rsid w:val="002E6F1F"/>
    <w:rsid w:val="002E759D"/>
    <w:rsid w:val="002F04EE"/>
    <w:rsid w:val="002F5404"/>
    <w:rsid w:val="002F57A9"/>
    <w:rsid w:val="00300647"/>
    <w:rsid w:val="00305E01"/>
    <w:rsid w:val="00317901"/>
    <w:rsid w:val="003212B7"/>
    <w:rsid w:val="00324B64"/>
    <w:rsid w:val="00325E3C"/>
    <w:rsid w:val="0032701F"/>
    <w:rsid w:val="00330B35"/>
    <w:rsid w:val="003335FF"/>
    <w:rsid w:val="00334AD7"/>
    <w:rsid w:val="00334C9B"/>
    <w:rsid w:val="00335526"/>
    <w:rsid w:val="003359D4"/>
    <w:rsid w:val="00342290"/>
    <w:rsid w:val="00345AED"/>
    <w:rsid w:val="00346C3F"/>
    <w:rsid w:val="00347001"/>
    <w:rsid w:val="003473F8"/>
    <w:rsid w:val="00347783"/>
    <w:rsid w:val="00352C3D"/>
    <w:rsid w:val="0035333E"/>
    <w:rsid w:val="00355E25"/>
    <w:rsid w:val="0035749F"/>
    <w:rsid w:val="003622E7"/>
    <w:rsid w:val="003750EB"/>
    <w:rsid w:val="003772CD"/>
    <w:rsid w:val="00382C23"/>
    <w:rsid w:val="0038320A"/>
    <w:rsid w:val="00384243"/>
    <w:rsid w:val="0038444F"/>
    <w:rsid w:val="00384DFA"/>
    <w:rsid w:val="00385925"/>
    <w:rsid w:val="00395B65"/>
    <w:rsid w:val="003962A4"/>
    <w:rsid w:val="003A0D58"/>
    <w:rsid w:val="003A2789"/>
    <w:rsid w:val="003C0481"/>
    <w:rsid w:val="003C0767"/>
    <w:rsid w:val="003C42B6"/>
    <w:rsid w:val="003C4C1E"/>
    <w:rsid w:val="003C66FB"/>
    <w:rsid w:val="003D2996"/>
    <w:rsid w:val="003D2A40"/>
    <w:rsid w:val="003E23AC"/>
    <w:rsid w:val="003E5CCC"/>
    <w:rsid w:val="003F0B03"/>
    <w:rsid w:val="003F1495"/>
    <w:rsid w:val="003F1F8E"/>
    <w:rsid w:val="003F3DDA"/>
    <w:rsid w:val="003F76EB"/>
    <w:rsid w:val="003F7805"/>
    <w:rsid w:val="00402002"/>
    <w:rsid w:val="0040405C"/>
    <w:rsid w:val="00405E26"/>
    <w:rsid w:val="00406802"/>
    <w:rsid w:val="0041190E"/>
    <w:rsid w:val="00412BB6"/>
    <w:rsid w:val="004151B0"/>
    <w:rsid w:val="0041610C"/>
    <w:rsid w:val="00421B7B"/>
    <w:rsid w:val="00427E1A"/>
    <w:rsid w:val="004307C7"/>
    <w:rsid w:val="00430FE1"/>
    <w:rsid w:val="0043517E"/>
    <w:rsid w:val="00443974"/>
    <w:rsid w:val="0044462C"/>
    <w:rsid w:val="00446246"/>
    <w:rsid w:val="00452C2A"/>
    <w:rsid w:val="0045736C"/>
    <w:rsid w:val="004658C5"/>
    <w:rsid w:val="00467B62"/>
    <w:rsid w:val="00470B16"/>
    <w:rsid w:val="00470EFF"/>
    <w:rsid w:val="0047223F"/>
    <w:rsid w:val="004814AD"/>
    <w:rsid w:val="00482BF5"/>
    <w:rsid w:val="004869EA"/>
    <w:rsid w:val="00486A90"/>
    <w:rsid w:val="004876A4"/>
    <w:rsid w:val="00487A3E"/>
    <w:rsid w:val="00495870"/>
    <w:rsid w:val="00496353"/>
    <w:rsid w:val="00496CD9"/>
    <w:rsid w:val="004A66A1"/>
    <w:rsid w:val="004B1061"/>
    <w:rsid w:val="004B2D7A"/>
    <w:rsid w:val="004B7B10"/>
    <w:rsid w:val="004C04CC"/>
    <w:rsid w:val="004C2A93"/>
    <w:rsid w:val="004D2716"/>
    <w:rsid w:val="004E10C1"/>
    <w:rsid w:val="004E1191"/>
    <w:rsid w:val="004E3C12"/>
    <w:rsid w:val="004E3F7A"/>
    <w:rsid w:val="004E6428"/>
    <w:rsid w:val="004F2F88"/>
    <w:rsid w:val="004F7126"/>
    <w:rsid w:val="004F71B2"/>
    <w:rsid w:val="005007BE"/>
    <w:rsid w:val="00505805"/>
    <w:rsid w:val="005058CB"/>
    <w:rsid w:val="00507249"/>
    <w:rsid w:val="00515E0D"/>
    <w:rsid w:val="00517862"/>
    <w:rsid w:val="00520AAD"/>
    <w:rsid w:val="00521DA6"/>
    <w:rsid w:val="005245B2"/>
    <w:rsid w:val="005246C6"/>
    <w:rsid w:val="005257A7"/>
    <w:rsid w:val="00530644"/>
    <w:rsid w:val="0053660F"/>
    <w:rsid w:val="00537757"/>
    <w:rsid w:val="0054188B"/>
    <w:rsid w:val="00542850"/>
    <w:rsid w:val="00545687"/>
    <w:rsid w:val="00545998"/>
    <w:rsid w:val="005477C6"/>
    <w:rsid w:val="00547D1F"/>
    <w:rsid w:val="00550299"/>
    <w:rsid w:val="005511FD"/>
    <w:rsid w:val="0055212F"/>
    <w:rsid w:val="005656C2"/>
    <w:rsid w:val="005658BC"/>
    <w:rsid w:val="00566C2E"/>
    <w:rsid w:val="00571AFA"/>
    <w:rsid w:val="00571E07"/>
    <w:rsid w:val="00581CFF"/>
    <w:rsid w:val="0059058C"/>
    <w:rsid w:val="0059185A"/>
    <w:rsid w:val="005952BE"/>
    <w:rsid w:val="0059567A"/>
    <w:rsid w:val="00595D53"/>
    <w:rsid w:val="005A16DA"/>
    <w:rsid w:val="005A5DD4"/>
    <w:rsid w:val="005A731C"/>
    <w:rsid w:val="005A7B46"/>
    <w:rsid w:val="005B5893"/>
    <w:rsid w:val="005B6D76"/>
    <w:rsid w:val="005B7065"/>
    <w:rsid w:val="005C00CE"/>
    <w:rsid w:val="005C3062"/>
    <w:rsid w:val="005C32C3"/>
    <w:rsid w:val="005C3460"/>
    <w:rsid w:val="005C5378"/>
    <w:rsid w:val="005C7A32"/>
    <w:rsid w:val="005D1FB3"/>
    <w:rsid w:val="005D2496"/>
    <w:rsid w:val="005E0A64"/>
    <w:rsid w:val="005E1A6E"/>
    <w:rsid w:val="005E36B1"/>
    <w:rsid w:val="005E5793"/>
    <w:rsid w:val="005E6EB7"/>
    <w:rsid w:val="005F2169"/>
    <w:rsid w:val="005F36D1"/>
    <w:rsid w:val="005F4B3F"/>
    <w:rsid w:val="005F5124"/>
    <w:rsid w:val="005F5EBD"/>
    <w:rsid w:val="005F707E"/>
    <w:rsid w:val="00602C22"/>
    <w:rsid w:val="00603B86"/>
    <w:rsid w:val="00605229"/>
    <w:rsid w:val="00605378"/>
    <w:rsid w:val="00607440"/>
    <w:rsid w:val="006113C6"/>
    <w:rsid w:val="00612018"/>
    <w:rsid w:val="006121CB"/>
    <w:rsid w:val="006164CC"/>
    <w:rsid w:val="00617932"/>
    <w:rsid w:val="0062461E"/>
    <w:rsid w:val="006254A9"/>
    <w:rsid w:val="00626B06"/>
    <w:rsid w:val="00627033"/>
    <w:rsid w:val="00630E9C"/>
    <w:rsid w:val="00631BC7"/>
    <w:rsid w:val="00640541"/>
    <w:rsid w:val="0064071C"/>
    <w:rsid w:val="00641094"/>
    <w:rsid w:val="006415A5"/>
    <w:rsid w:val="0064246A"/>
    <w:rsid w:val="006455BD"/>
    <w:rsid w:val="00647DB3"/>
    <w:rsid w:val="00650CC0"/>
    <w:rsid w:val="006529FA"/>
    <w:rsid w:val="00654CA3"/>
    <w:rsid w:val="00655930"/>
    <w:rsid w:val="00661EDC"/>
    <w:rsid w:val="006651A9"/>
    <w:rsid w:val="00666156"/>
    <w:rsid w:val="00666A0B"/>
    <w:rsid w:val="00670FD8"/>
    <w:rsid w:val="00672DEA"/>
    <w:rsid w:val="00673896"/>
    <w:rsid w:val="00683FF7"/>
    <w:rsid w:val="00686AD5"/>
    <w:rsid w:val="0069232D"/>
    <w:rsid w:val="006A0A89"/>
    <w:rsid w:val="006A454F"/>
    <w:rsid w:val="006A4775"/>
    <w:rsid w:val="006A6D94"/>
    <w:rsid w:val="006A7DEF"/>
    <w:rsid w:val="006B1689"/>
    <w:rsid w:val="006B2D6D"/>
    <w:rsid w:val="006B3B9E"/>
    <w:rsid w:val="006B5E43"/>
    <w:rsid w:val="006C00ED"/>
    <w:rsid w:val="006C22E2"/>
    <w:rsid w:val="006C3ACD"/>
    <w:rsid w:val="006C546F"/>
    <w:rsid w:val="006D18C9"/>
    <w:rsid w:val="006D2F67"/>
    <w:rsid w:val="006D4556"/>
    <w:rsid w:val="006D53C3"/>
    <w:rsid w:val="006D72E4"/>
    <w:rsid w:val="006E1E4F"/>
    <w:rsid w:val="006E33EF"/>
    <w:rsid w:val="006E3CA1"/>
    <w:rsid w:val="006F0DF6"/>
    <w:rsid w:val="006F1088"/>
    <w:rsid w:val="006F2349"/>
    <w:rsid w:val="006F46C5"/>
    <w:rsid w:val="006F5481"/>
    <w:rsid w:val="0070162C"/>
    <w:rsid w:val="00702055"/>
    <w:rsid w:val="00703CCA"/>
    <w:rsid w:val="00705E79"/>
    <w:rsid w:val="007167AF"/>
    <w:rsid w:val="007172A1"/>
    <w:rsid w:val="00724D33"/>
    <w:rsid w:val="00725EA9"/>
    <w:rsid w:val="00726A9F"/>
    <w:rsid w:val="00727B85"/>
    <w:rsid w:val="0073049E"/>
    <w:rsid w:val="007307A9"/>
    <w:rsid w:val="007337FB"/>
    <w:rsid w:val="00742C25"/>
    <w:rsid w:val="00743B1D"/>
    <w:rsid w:val="00744E19"/>
    <w:rsid w:val="0075469F"/>
    <w:rsid w:val="007546CC"/>
    <w:rsid w:val="007564B9"/>
    <w:rsid w:val="00760DCD"/>
    <w:rsid w:val="00765A37"/>
    <w:rsid w:val="0077003D"/>
    <w:rsid w:val="007731CF"/>
    <w:rsid w:val="007735AB"/>
    <w:rsid w:val="00773857"/>
    <w:rsid w:val="007852E4"/>
    <w:rsid w:val="0078650A"/>
    <w:rsid w:val="00795A85"/>
    <w:rsid w:val="007968A2"/>
    <w:rsid w:val="007A057C"/>
    <w:rsid w:val="007B2306"/>
    <w:rsid w:val="007B40C3"/>
    <w:rsid w:val="007B574D"/>
    <w:rsid w:val="007B634C"/>
    <w:rsid w:val="007C00FB"/>
    <w:rsid w:val="007C0B9A"/>
    <w:rsid w:val="007C19DC"/>
    <w:rsid w:val="007C53EC"/>
    <w:rsid w:val="007D4129"/>
    <w:rsid w:val="007D5324"/>
    <w:rsid w:val="007E277C"/>
    <w:rsid w:val="007E445E"/>
    <w:rsid w:val="007F25B7"/>
    <w:rsid w:val="007F685C"/>
    <w:rsid w:val="00800608"/>
    <w:rsid w:val="0080197F"/>
    <w:rsid w:val="008070D9"/>
    <w:rsid w:val="00807B7C"/>
    <w:rsid w:val="0081053A"/>
    <w:rsid w:val="008115A3"/>
    <w:rsid w:val="00814793"/>
    <w:rsid w:val="0081745D"/>
    <w:rsid w:val="00826F12"/>
    <w:rsid w:val="0083063D"/>
    <w:rsid w:val="00842ECA"/>
    <w:rsid w:val="00847017"/>
    <w:rsid w:val="00847414"/>
    <w:rsid w:val="00852DAE"/>
    <w:rsid w:val="00855784"/>
    <w:rsid w:val="008575FA"/>
    <w:rsid w:val="00857FE7"/>
    <w:rsid w:val="00865D2D"/>
    <w:rsid w:val="00872A99"/>
    <w:rsid w:val="0087399F"/>
    <w:rsid w:val="00874D1E"/>
    <w:rsid w:val="0088108E"/>
    <w:rsid w:val="00885737"/>
    <w:rsid w:val="008909C4"/>
    <w:rsid w:val="00895EBA"/>
    <w:rsid w:val="008A38FC"/>
    <w:rsid w:val="008A44D9"/>
    <w:rsid w:val="008A5E72"/>
    <w:rsid w:val="008A6707"/>
    <w:rsid w:val="008B097D"/>
    <w:rsid w:val="008B0AEA"/>
    <w:rsid w:val="008B1B88"/>
    <w:rsid w:val="008B3BE5"/>
    <w:rsid w:val="008B54B9"/>
    <w:rsid w:val="008B76EF"/>
    <w:rsid w:val="008C49AD"/>
    <w:rsid w:val="008C5ABC"/>
    <w:rsid w:val="008C7670"/>
    <w:rsid w:val="008D14E8"/>
    <w:rsid w:val="008E1048"/>
    <w:rsid w:val="008E780C"/>
    <w:rsid w:val="008F2F88"/>
    <w:rsid w:val="008F4427"/>
    <w:rsid w:val="0091318A"/>
    <w:rsid w:val="00915444"/>
    <w:rsid w:val="00916350"/>
    <w:rsid w:val="009278EB"/>
    <w:rsid w:val="00933551"/>
    <w:rsid w:val="00933597"/>
    <w:rsid w:val="00936754"/>
    <w:rsid w:val="00940F09"/>
    <w:rsid w:val="00944530"/>
    <w:rsid w:val="00952C42"/>
    <w:rsid w:val="0095308F"/>
    <w:rsid w:val="009628D6"/>
    <w:rsid w:val="00962A5E"/>
    <w:rsid w:val="00966750"/>
    <w:rsid w:val="00974ADB"/>
    <w:rsid w:val="00975D11"/>
    <w:rsid w:val="009765B3"/>
    <w:rsid w:val="00976B70"/>
    <w:rsid w:val="00976C33"/>
    <w:rsid w:val="009846BC"/>
    <w:rsid w:val="00986EF8"/>
    <w:rsid w:val="00987591"/>
    <w:rsid w:val="00990680"/>
    <w:rsid w:val="009919A1"/>
    <w:rsid w:val="0099391C"/>
    <w:rsid w:val="009951F6"/>
    <w:rsid w:val="009955CA"/>
    <w:rsid w:val="009961CF"/>
    <w:rsid w:val="009A1E6F"/>
    <w:rsid w:val="009A3807"/>
    <w:rsid w:val="009A62C6"/>
    <w:rsid w:val="009B439C"/>
    <w:rsid w:val="009B60EF"/>
    <w:rsid w:val="009B692E"/>
    <w:rsid w:val="009B7AE0"/>
    <w:rsid w:val="009C2B7F"/>
    <w:rsid w:val="009C2C54"/>
    <w:rsid w:val="009C7447"/>
    <w:rsid w:val="009D2109"/>
    <w:rsid w:val="009D6995"/>
    <w:rsid w:val="009D70BF"/>
    <w:rsid w:val="009E0C69"/>
    <w:rsid w:val="009F0D20"/>
    <w:rsid w:val="009F15F6"/>
    <w:rsid w:val="009F2CC4"/>
    <w:rsid w:val="009F31DB"/>
    <w:rsid w:val="009F3935"/>
    <w:rsid w:val="009F3CFF"/>
    <w:rsid w:val="009F555B"/>
    <w:rsid w:val="009F594E"/>
    <w:rsid w:val="00A0060A"/>
    <w:rsid w:val="00A06EB1"/>
    <w:rsid w:val="00A129ED"/>
    <w:rsid w:val="00A1381E"/>
    <w:rsid w:val="00A17901"/>
    <w:rsid w:val="00A22A60"/>
    <w:rsid w:val="00A2478F"/>
    <w:rsid w:val="00A24C45"/>
    <w:rsid w:val="00A3010F"/>
    <w:rsid w:val="00A32714"/>
    <w:rsid w:val="00A32968"/>
    <w:rsid w:val="00A43FDF"/>
    <w:rsid w:val="00A44A70"/>
    <w:rsid w:val="00A44AD1"/>
    <w:rsid w:val="00A4761D"/>
    <w:rsid w:val="00A50991"/>
    <w:rsid w:val="00A54E65"/>
    <w:rsid w:val="00A66E4F"/>
    <w:rsid w:val="00A71F6B"/>
    <w:rsid w:val="00A72155"/>
    <w:rsid w:val="00A8151A"/>
    <w:rsid w:val="00A949AA"/>
    <w:rsid w:val="00A94AC2"/>
    <w:rsid w:val="00A94FC9"/>
    <w:rsid w:val="00AA14E4"/>
    <w:rsid w:val="00AA20E6"/>
    <w:rsid w:val="00AA517E"/>
    <w:rsid w:val="00AB2C29"/>
    <w:rsid w:val="00AB3EDC"/>
    <w:rsid w:val="00AB5016"/>
    <w:rsid w:val="00AC2400"/>
    <w:rsid w:val="00AC3FDF"/>
    <w:rsid w:val="00AD23FE"/>
    <w:rsid w:val="00AD79AF"/>
    <w:rsid w:val="00AE00AB"/>
    <w:rsid w:val="00AE221C"/>
    <w:rsid w:val="00AE7543"/>
    <w:rsid w:val="00AF33C7"/>
    <w:rsid w:val="00AF434F"/>
    <w:rsid w:val="00AF608D"/>
    <w:rsid w:val="00B00496"/>
    <w:rsid w:val="00B07F36"/>
    <w:rsid w:val="00B11337"/>
    <w:rsid w:val="00B148A9"/>
    <w:rsid w:val="00B30E93"/>
    <w:rsid w:val="00B317DF"/>
    <w:rsid w:val="00B32DB9"/>
    <w:rsid w:val="00B352FA"/>
    <w:rsid w:val="00B36531"/>
    <w:rsid w:val="00B42912"/>
    <w:rsid w:val="00B51D0B"/>
    <w:rsid w:val="00B65E42"/>
    <w:rsid w:val="00B70C9F"/>
    <w:rsid w:val="00B845EE"/>
    <w:rsid w:val="00B8743B"/>
    <w:rsid w:val="00B924BC"/>
    <w:rsid w:val="00B92503"/>
    <w:rsid w:val="00B946F8"/>
    <w:rsid w:val="00B9486A"/>
    <w:rsid w:val="00B96AB7"/>
    <w:rsid w:val="00BA4FA3"/>
    <w:rsid w:val="00BA5477"/>
    <w:rsid w:val="00BA6F4F"/>
    <w:rsid w:val="00BB1689"/>
    <w:rsid w:val="00BB1F7F"/>
    <w:rsid w:val="00BB267D"/>
    <w:rsid w:val="00BB2F48"/>
    <w:rsid w:val="00BB6893"/>
    <w:rsid w:val="00BD0DCD"/>
    <w:rsid w:val="00BD1D71"/>
    <w:rsid w:val="00BE0005"/>
    <w:rsid w:val="00BE60A1"/>
    <w:rsid w:val="00BE6EC3"/>
    <w:rsid w:val="00C00135"/>
    <w:rsid w:val="00C00C1A"/>
    <w:rsid w:val="00C03584"/>
    <w:rsid w:val="00C04E02"/>
    <w:rsid w:val="00C06675"/>
    <w:rsid w:val="00C13C6A"/>
    <w:rsid w:val="00C141D3"/>
    <w:rsid w:val="00C14535"/>
    <w:rsid w:val="00C14A77"/>
    <w:rsid w:val="00C14B6C"/>
    <w:rsid w:val="00C16824"/>
    <w:rsid w:val="00C16833"/>
    <w:rsid w:val="00C17BEB"/>
    <w:rsid w:val="00C217DA"/>
    <w:rsid w:val="00C224B3"/>
    <w:rsid w:val="00C22EC6"/>
    <w:rsid w:val="00C3046B"/>
    <w:rsid w:val="00C34CDA"/>
    <w:rsid w:val="00C53167"/>
    <w:rsid w:val="00C54A1C"/>
    <w:rsid w:val="00C57489"/>
    <w:rsid w:val="00C57C1C"/>
    <w:rsid w:val="00C61D37"/>
    <w:rsid w:val="00C624EB"/>
    <w:rsid w:val="00C64625"/>
    <w:rsid w:val="00C65947"/>
    <w:rsid w:val="00C66AC3"/>
    <w:rsid w:val="00C733F3"/>
    <w:rsid w:val="00C814C4"/>
    <w:rsid w:val="00C91595"/>
    <w:rsid w:val="00C91D11"/>
    <w:rsid w:val="00C93C12"/>
    <w:rsid w:val="00C941D1"/>
    <w:rsid w:val="00C94DC5"/>
    <w:rsid w:val="00CA235F"/>
    <w:rsid w:val="00CA5F2E"/>
    <w:rsid w:val="00CA6146"/>
    <w:rsid w:val="00CB0209"/>
    <w:rsid w:val="00CB5FB5"/>
    <w:rsid w:val="00CB7D1A"/>
    <w:rsid w:val="00CC1AD3"/>
    <w:rsid w:val="00CC27C5"/>
    <w:rsid w:val="00CC34F3"/>
    <w:rsid w:val="00CC410F"/>
    <w:rsid w:val="00CC5663"/>
    <w:rsid w:val="00CC5ECC"/>
    <w:rsid w:val="00CC62D2"/>
    <w:rsid w:val="00CC6870"/>
    <w:rsid w:val="00CD08B2"/>
    <w:rsid w:val="00CD10D6"/>
    <w:rsid w:val="00CD2469"/>
    <w:rsid w:val="00CD3489"/>
    <w:rsid w:val="00CD4F9A"/>
    <w:rsid w:val="00CD6A8D"/>
    <w:rsid w:val="00CD7339"/>
    <w:rsid w:val="00CE28B9"/>
    <w:rsid w:val="00CE314B"/>
    <w:rsid w:val="00CE5163"/>
    <w:rsid w:val="00CE53E7"/>
    <w:rsid w:val="00CE5816"/>
    <w:rsid w:val="00CE7A21"/>
    <w:rsid w:val="00CF3730"/>
    <w:rsid w:val="00CF413C"/>
    <w:rsid w:val="00CF5EA6"/>
    <w:rsid w:val="00D17D83"/>
    <w:rsid w:val="00D2547A"/>
    <w:rsid w:val="00D32BDE"/>
    <w:rsid w:val="00D351DE"/>
    <w:rsid w:val="00D365D6"/>
    <w:rsid w:val="00D44DFC"/>
    <w:rsid w:val="00D5151D"/>
    <w:rsid w:val="00D529A5"/>
    <w:rsid w:val="00D52C06"/>
    <w:rsid w:val="00D61F62"/>
    <w:rsid w:val="00D64F1E"/>
    <w:rsid w:val="00D673BA"/>
    <w:rsid w:val="00D77A03"/>
    <w:rsid w:val="00D94DD2"/>
    <w:rsid w:val="00D94E75"/>
    <w:rsid w:val="00D96120"/>
    <w:rsid w:val="00DA2C7B"/>
    <w:rsid w:val="00DA51BF"/>
    <w:rsid w:val="00DA5722"/>
    <w:rsid w:val="00DA5DAF"/>
    <w:rsid w:val="00DA6107"/>
    <w:rsid w:val="00DA622E"/>
    <w:rsid w:val="00DB1AE4"/>
    <w:rsid w:val="00DB6B5B"/>
    <w:rsid w:val="00DC242D"/>
    <w:rsid w:val="00DD12D1"/>
    <w:rsid w:val="00DD1A1E"/>
    <w:rsid w:val="00DD7E94"/>
    <w:rsid w:val="00DD7ECB"/>
    <w:rsid w:val="00DE56D2"/>
    <w:rsid w:val="00DE7077"/>
    <w:rsid w:val="00DF2380"/>
    <w:rsid w:val="00DF35DA"/>
    <w:rsid w:val="00DF4907"/>
    <w:rsid w:val="00DF507F"/>
    <w:rsid w:val="00DF7A6B"/>
    <w:rsid w:val="00DF7C34"/>
    <w:rsid w:val="00E00E53"/>
    <w:rsid w:val="00E0413A"/>
    <w:rsid w:val="00E05574"/>
    <w:rsid w:val="00E0692F"/>
    <w:rsid w:val="00E10EA0"/>
    <w:rsid w:val="00E13146"/>
    <w:rsid w:val="00E16C43"/>
    <w:rsid w:val="00E210D5"/>
    <w:rsid w:val="00E2664C"/>
    <w:rsid w:val="00E33F07"/>
    <w:rsid w:val="00E37CD0"/>
    <w:rsid w:val="00E413CD"/>
    <w:rsid w:val="00E41C25"/>
    <w:rsid w:val="00E4221C"/>
    <w:rsid w:val="00E52388"/>
    <w:rsid w:val="00E61028"/>
    <w:rsid w:val="00E6340A"/>
    <w:rsid w:val="00E66B9B"/>
    <w:rsid w:val="00E71EC5"/>
    <w:rsid w:val="00E7347B"/>
    <w:rsid w:val="00E772C9"/>
    <w:rsid w:val="00E7733A"/>
    <w:rsid w:val="00E80AAC"/>
    <w:rsid w:val="00E824EF"/>
    <w:rsid w:val="00E84CEB"/>
    <w:rsid w:val="00E90646"/>
    <w:rsid w:val="00E93A36"/>
    <w:rsid w:val="00E95CAD"/>
    <w:rsid w:val="00E965E2"/>
    <w:rsid w:val="00E97847"/>
    <w:rsid w:val="00EA266F"/>
    <w:rsid w:val="00EA2885"/>
    <w:rsid w:val="00EA2DDE"/>
    <w:rsid w:val="00EA550C"/>
    <w:rsid w:val="00EA63FC"/>
    <w:rsid w:val="00EB0B78"/>
    <w:rsid w:val="00EB4AD2"/>
    <w:rsid w:val="00EB5521"/>
    <w:rsid w:val="00EC1161"/>
    <w:rsid w:val="00EC431E"/>
    <w:rsid w:val="00EC522C"/>
    <w:rsid w:val="00EC57EF"/>
    <w:rsid w:val="00EC5D19"/>
    <w:rsid w:val="00EC67FA"/>
    <w:rsid w:val="00ED3FE1"/>
    <w:rsid w:val="00EE53F1"/>
    <w:rsid w:val="00EF1292"/>
    <w:rsid w:val="00EF2A70"/>
    <w:rsid w:val="00EF3CDD"/>
    <w:rsid w:val="00F02428"/>
    <w:rsid w:val="00F06363"/>
    <w:rsid w:val="00F150D3"/>
    <w:rsid w:val="00F15593"/>
    <w:rsid w:val="00F17442"/>
    <w:rsid w:val="00F23FEE"/>
    <w:rsid w:val="00F26CCA"/>
    <w:rsid w:val="00F35BE8"/>
    <w:rsid w:val="00F37959"/>
    <w:rsid w:val="00F40D10"/>
    <w:rsid w:val="00F42F2E"/>
    <w:rsid w:val="00F44A5C"/>
    <w:rsid w:val="00F46CE2"/>
    <w:rsid w:val="00F472B9"/>
    <w:rsid w:val="00F50E6A"/>
    <w:rsid w:val="00F51E64"/>
    <w:rsid w:val="00F53806"/>
    <w:rsid w:val="00F6179A"/>
    <w:rsid w:val="00F6200E"/>
    <w:rsid w:val="00F63939"/>
    <w:rsid w:val="00F71AA9"/>
    <w:rsid w:val="00F72D64"/>
    <w:rsid w:val="00F74D8E"/>
    <w:rsid w:val="00F90E87"/>
    <w:rsid w:val="00F91A98"/>
    <w:rsid w:val="00F92074"/>
    <w:rsid w:val="00F94204"/>
    <w:rsid w:val="00F95C0C"/>
    <w:rsid w:val="00F9659A"/>
    <w:rsid w:val="00F976CD"/>
    <w:rsid w:val="00F97D80"/>
    <w:rsid w:val="00FA089C"/>
    <w:rsid w:val="00FA35DF"/>
    <w:rsid w:val="00FA4F0B"/>
    <w:rsid w:val="00FA6C52"/>
    <w:rsid w:val="00FB00B8"/>
    <w:rsid w:val="00FB093F"/>
    <w:rsid w:val="00FB6A87"/>
    <w:rsid w:val="00FC03CD"/>
    <w:rsid w:val="00FC1914"/>
    <w:rsid w:val="00FD4143"/>
    <w:rsid w:val="00FD46BE"/>
    <w:rsid w:val="00FD496A"/>
    <w:rsid w:val="00FD4B6E"/>
    <w:rsid w:val="00FE13FC"/>
    <w:rsid w:val="00FE222D"/>
    <w:rsid w:val="00FE283E"/>
    <w:rsid w:val="00FE4CB2"/>
    <w:rsid w:val="00FE62EA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46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3359D4"/>
    <w:pPr>
      <w:ind w:left="720"/>
      <w:contextualSpacing/>
    </w:pPr>
    <w:rPr>
      <w:szCs w:val="20"/>
      <w:lang w:eastAsia="en-US"/>
    </w:rPr>
  </w:style>
  <w:style w:type="paragraph" w:styleId="a6">
    <w:name w:val="header"/>
    <w:basedOn w:val="a"/>
    <w:link w:val="a7"/>
    <w:uiPriority w:val="99"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07671"/>
    <w:rPr>
      <w:rFonts w:cs="Times New Roman"/>
    </w:rPr>
  </w:style>
  <w:style w:type="paragraph" w:styleId="a8">
    <w:name w:val="footer"/>
    <w:basedOn w:val="a"/>
    <w:link w:val="a9"/>
    <w:uiPriority w:val="99"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0767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869EA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69EA"/>
    <w:rPr>
      <w:rFonts w:ascii="Tahoma" w:eastAsia="Times New Roman" w:hAnsi="Tahoma"/>
      <w:sz w:val="16"/>
      <w:lang w:eastAsia="en-US"/>
    </w:rPr>
  </w:style>
  <w:style w:type="paragraph" w:styleId="ac">
    <w:name w:val="Body Text"/>
    <w:basedOn w:val="a"/>
    <w:link w:val="ad"/>
    <w:uiPriority w:val="99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A17901"/>
    <w:rPr>
      <w:rFonts w:ascii="Times New Roman" w:hAnsi="Times New Roman"/>
      <w:kern w:val="28"/>
      <w:sz w:val="24"/>
    </w:rPr>
  </w:style>
  <w:style w:type="character" w:customStyle="1" w:styleId="a5">
    <w:name w:val="Абзац списка Знак"/>
    <w:link w:val="a4"/>
    <w:uiPriority w:val="99"/>
    <w:locked/>
    <w:rsid w:val="00077F2C"/>
    <w:rPr>
      <w:rFonts w:eastAsia="Times New Roman"/>
      <w:sz w:val="22"/>
      <w:lang w:eastAsia="en-US"/>
    </w:rPr>
  </w:style>
  <w:style w:type="paragraph" w:styleId="ae">
    <w:name w:val="Normal (Web)"/>
    <w:basedOn w:val="a"/>
    <w:uiPriority w:val="99"/>
    <w:semiHidden/>
    <w:rsid w:val="00AD23FE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rsid w:val="006F2349"/>
    <w:rPr>
      <w:rFonts w:cs="Times New Roman"/>
      <w:color w:val="336699"/>
      <w:u w:val="single"/>
    </w:rPr>
  </w:style>
  <w:style w:type="character" w:customStyle="1" w:styleId="FontStyle25">
    <w:name w:val="Font Style25"/>
    <w:uiPriority w:val="99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/>
      <w:sz w:val="28"/>
    </w:rPr>
  </w:style>
  <w:style w:type="character" w:styleId="af2">
    <w:name w:val="annotation reference"/>
    <w:basedOn w:val="a0"/>
    <w:uiPriority w:val="99"/>
    <w:semiHidden/>
    <w:rsid w:val="00AB3EDC"/>
    <w:rPr>
      <w:rFonts w:cs="Times New Roman"/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rsid w:val="00AB3EDC"/>
    <w:pPr>
      <w:spacing w:line="276" w:lineRule="auto"/>
    </w:pPr>
    <w:rPr>
      <w:rFonts w:ascii="Calibri" w:hAnsi="Calibri"/>
      <w:b/>
      <w:bCs/>
      <w:lang w:eastAsia="ru-RU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7023D0"/>
    <w:rPr>
      <w:b/>
      <w:bCs/>
      <w:sz w:val="20"/>
      <w:szCs w:val="20"/>
    </w:rPr>
  </w:style>
  <w:style w:type="character" w:styleId="af5">
    <w:name w:val="Strong"/>
    <w:basedOn w:val="a0"/>
    <w:uiPriority w:val="22"/>
    <w:qFormat/>
    <w:locked/>
    <w:rsid w:val="004439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92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47D3-51D7-4419-BCC9-FE7E9CEE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ОБЩЕСТВЕННЫЙ СОВЕТ</vt:lpstr>
    </vt:vector>
  </TitlesOfParts>
  <Company/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ОБЩЕСТВЕННЫЙ СОВЕТ</dc:title>
  <dc:subject/>
  <dc:creator>Priemnaya2</dc:creator>
  <cp:keywords/>
  <dc:description/>
  <cp:lastModifiedBy>VoroninFI</cp:lastModifiedBy>
  <cp:revision>22</cp:revision>
  <cp:lastPrinted>2014-10-31T09:01:00Z</cp:lastPrinted>
  <dcterms:created xsi:type="dcterms:W3CDTF">2014-10-22T10:51:00Z</dcterms:created>
  <dcterms:modified xsi:type="dcterms:W3CDTF">2014-10-31T09:01:00Z</dcterms:modified>
</cp:coreProperties>
</file>