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EF" w:rsidRPr="007E0B77" w:rsidRDefault="00E01BEF" w:rsidP="00E01BEF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7E0B77">
        <w:rPr>
          <w:rFonts w:ascii="Times New Roman" w:hAnsi="Times New Roman"/>
          <w:b/>
          <w:bCs/>
          <w:sz w:val="20"/>
          <w:szCs w:val="20"/>
        </w:rPr>
        <w:t>Приложение № 1</w:t>
      </w:r>
      <w:r w:rsidRPr="007E0B77">
        <w:rPr>
          <w:rFonts w:ascii="Times New Roman" w:hAnsi="Times New Roman"/>
          <w:bCs/>
          <w:sz w:val="20"/>
          <w:szCs w:val="20"/>
        </w:rPr>
        <w:t xml:space="preserve"> к протоколу заседания </w:t>
      </w:r>
    </w:p>
    <w:p w:rsidR="00E01BEF" w:rsidRPr="007E0B77" w:rsidRDefault="00E01BEF" w:rsidP="00E01BEF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7E0B77">
        <w:rPr>
          <w:rFonts w:ascii="Times New Roman" w:hAnsi="Times New Roman"/>
          <w:bCs/>
          <w:sz w:val="20"/>
          <w:szCs w:val="20"/>
        </w:rPr>
        <w:t>Общественного совета при Минтруде России</w:t>
      </w:r>
    </w:p>
    <w:p w:rsidR="00E01BEF" w:rsidRPr="007E0B77" w:rsidRDefault="00080B9A" w:rsidP="00E01BEF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</w:t>
      </w:r>
      <w:r w:rsidR="008F2E27" w:rsidRPr="007E0B77">
        <w:rPr>
          <w:rFonts w:ascii="Times New Roman" w:hAnsi="Times New Roman"/>
          <w:bCs/>
          <w:sz w:val="20"/>
          <w:szCs w:val="20"/>
        </w:rPr>
        <w:t>т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080B9A">
        <w:rPr>
          <w:rFonts w:ascii="Times New Roman" w:hAnsi="Times New Roman"/>
          <w:bCs/>
          <w:sz w:val="20"/>
          <w:szCs w:val="20"/>
        </w:rPr>
        <w:t>27.02.2020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A42715">
        <w:rPr>
          <w:rFonts w:ascii="Times New Roman" w:hAnsi="Times New Roman"/>
          <w:bCs/>
          <w:sz w:val="20"/>
          <w:szCs w:val="20"/>
        </w:rPr>
        <w:t>№</w:t>
      </w:r>
      <w:r>
        <w:rPr>
          <w:rFonts w:ascii="Times New Roman" w:hAnsi="Times New Roman"/>
          <w:bCs/>
          <w:sz w:val="20"/>
          <w:szCs w:val="20"/>
        </w:rPr>
        <w:t xml:space="preserve"> 8</w:t>
      </w:r>
      <w:bookmarkStart w:id="0" w:name="_GoBack"/>
      <w:bookmarkEnd w:id="0"/>
    </w:p>
    <w:p w:rsidR="00FC74BC" w:rsidRPr="002106D8" w:rsidRDefault="00FC74BC" w:rsidP="00FC74B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BC">
        <w:rPr>
          <w:rFonts w:ascii="Times New Roman" w:hAnsi="Times New Roman" w:cs="Times New Roman"/>
          <w:b/>
          <w:sz w:val="28"/>
          <w:szCs w:val="28"/>
        </w:rPr>
        <w:t>План работы Общественного совета при Минтруде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</w:t>
      </w:r>
      <w:r w:rsidRPr="00CC71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tblpX="193" w:tblpY="1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9423"/>
        <w:gridCol w:w="1418"/>
        <w:gridCol w:w="1417"/>
        <w:gridCol w:w="1350"/>
        <w:gridCol w:w="1984"/>
      </w:tblGrid>
      <w:tr w:rsidR="00FC74BC" w:rsidTr="004B73FE">
        <w:trPr>
          <w:cantSplit/>
          <w:trHeight w:val="225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C74BC" w:rsidRPr="00DF5C1F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FC74BC" w:rsidRPr="00DF5C1F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Рассматриваемый вопрос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  <w:vAlign w:val="center"/>
          </w:tcPr>
          <w:p w:rsidR="00FC74BC" w:rsidRPr="00275F55" w:rsidRDefault="00FC74BC" w:rsidP="00CE76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5F55">
              <w:rPr>
                <w:rFonts w:ascii="Times New Roman" w:hAnsi="Times New Roman" w:cs="Times New Roman"/>
                <w:b/>
                <w:sz w:val="26"/>
                <w:szCs w:val="26"/>
              </w:rPr>
              <w:t>Инициатор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FC74BC" w:rsidRPr="00DF5C1F" w:rsidRDefault="00FC74BC" w:rsidP="00CE76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Ответственная К</w:t>
            </w: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омисси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 Совета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extDirection w:val="btLr"/>
            <w:vAlign w:val="center"/>
          </w:tcPr>
          <w:p w:rsidR="00FC74BC" w:rsidRPr="00275F55" w:rsidRDefault="00FC74BC" w:rsidP="00CE76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5F55"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Рассмотрение: Комиссия/Совет</w:t>
            </w:r>
            <w:r w:rsidR="00767333">
              <w:rPr>
                <w:rFonts w:ascii="Times New Roman" w:hAnsi="Times New Roman" w:cs="Times New Roman"/>
                <w:b/>
                <w:sz w:val="26"/>
                <w:szCs w:val="26"/>
              </w:rPr>
              <w:t>/ОПРФ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extDirection w:val="btLr"/>
            <w:vAlign w:val="center"/>
          </w:tcPr>
          <w:p w:rsidR="00FC74BC" w:rsidRPr="00DF5C1F" w:rsidRDefault="00FC74BC" w:rsidP="00CE76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Компетентные органы, департаменты и должностные лица</w:t>
            </w: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Минтруда России</w:t>
            </w:r>
          </w:p>
        </w:tc>
      </w:tr>
      <w:tr w:rsidR="00FC74BC" w:rsidTr="004B73FE">
        <w:trPr>
          <w:trHeight w:val="755"/>
        </w:trPr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7E0B77" w:rsidRDefault="00FC74BC" w:rsidP="00CA44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  <w:r w:rsidR="00CA4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(заседание 27.02.2020)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31EE" w:rsidTr="004B73FE">
        <w:trPr>
          <w:trHeight w:val="75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Default="001D31EE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Pr="0055073B" w:rsidRDefault="001D31EE" w:rsidP="00CE76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плана работы Общественного совета на 2020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Pr="00275F55" w:rsidRDefault="001D31E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Pr="00274AFA" w:rsidRDefault="001D31E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комиссии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Pr="00274AFA" w:rsidRDefault="001D31EE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Pr="00274AFA" w:rsidRDefault="001D31E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Ф.И.</w:t>
            </w:r>
          </w:p>
        </w:tc>
      </w:tr>
      <w:tr w:rsidR="001D31EE" w:rsidTr="004B73FE">
        <w:trPr>
          <w:trHeight w:val="75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Default="001D31EE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Default="001D31EE" w:rsidP="00CE76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 направлениях работы Минтруда России с учетом Послания Президента Российской Федерации В.В. Путина Федеральному собранию 15 января 2020 года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Pr="00275F55" w:rsidRDefault="001D31E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Default="001D31E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EE">
              <w:rPr>
                <w:rFonts w:ascii="Times New Roman" w:hAnsi="Times New Roman" w:cs="Times New Roman"/>
                <w:sz w:val="24"/>
                <w:szCs w:val="24"/>
              </w:rPr>
              <w:t>Все комиссии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Pr="00274AFA" w:rsidRDefault="001D31EE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EE" w:rsidRDefault="001D31E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департаменты</w:t>
            </w:r>
          </w:p>
        </w:tc>
      </w:tr>
      <w:tr w:rsidR="00FC74BC" w:rsidTr="004B73FE">
        <w:trPr>
          <w:trHeight w:val="75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C430AD" w:rsidRDefault="00FE70AB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55073B" w:rsidRDefault="00FC74BC" w:rsidP="00CE761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073B">
              <w:rPr>
                <w:rFonts w:ascii="Times New Roman" w:hAnsi="Times New Roman" w:cs="Times New Roman"/>
                <w:b/>
                <w:sz w:val="26"/>
                <w:szCs w:val="26"/>
              </w:rPr>
              <w:t>О проекте постановления Правительства Российской Федерации «О внесении изменений в государственную программу Российской Федерации «Содействие занятости населения»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 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Кирсанов М.В.</w:t>
            </w:r>
          </w:p>
        </w:tc>
      </w:tr>
      <w:tr w:rsidR="00FC74BC" w:rsidTr="004B73FE">
        <w:trPr>
          <w:trHeight w:val="75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C430AD" w:rsidRDefault="00FE70AB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55073B" w:rsidRDefault="00FC74BC" w:rsidP="00CE761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073B">
              <w:rPr>
                <w:rFonts w:ascii="Times New Roman" w:hAnsi="Times New Roman" w:cs="Times New Roman"/>
                <w:b/>
                <w:sz w:val="26"/>
                <w:szCs w:val="26"/>
              </w:rPr>
              <w:t>Обсуждение новой версии государственной программы Российской Федерации «доступная среда» на период до 2025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4947D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>№ 2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Гусенкова А.В.</w:t>
            </w:r>
          </w:p>
        </w:tc>
      </w:tr>
      <w:tr w:rsidR="00FC74BC" w:rsidRPr="00B446A9" w:rsidTr="004B73FE">
        <w:trPr>
          <w:trHeight w:val="4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B446A9" w:rsidRDefault="00FE70AB" w:rsidP="006D6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4BC" w:rsidRPr="00B446A9" w:rsidRDefault="00FC74BC" w:rsidP="00BA41F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46A9">
              <w:rPr>
                <w:rFonts w:ascii="Times New Roman" w:eastAsia="Times New Roman" w:hAnsi="Times New Roman" w:cs="Times New Roman"/>
                <w:sz w:val="26"/>
                <w:szCs w:val="26"/>
              </w:rPr>
              <w:t>О проекте  постановления Главного государственного санитарного врача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оссийской Федерации</w:t>
            </w:r>
            <w:r w:rsidRPr="00B44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21.06.2016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B446A9">
              <w:rPr>
                <w:rFonts w:ascii="Times New Roman" w:eastAsia="Times New Roman" w:hAnsi="Times New Roman" w:cs="Times New Roman"/>
                <w:sz w:val="26"/>
                <w:szCs w:val="26"/>
              </w:rPr>
              <w:t>81 «Об утверждении  СанПиН 2.2.43359-16 «Санитарн</w:t>
            </w:r>
            <w:proofErr w:type="gramStart"/>
            <w:r w:rsidRPr="00B446A9">
              <w:rPr>
                <w:rFonts w:ascii="Times New Roman" w:eastAsia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44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эпидемиологические требования  к физическим факторам  на рабочих местах»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Комиссия № 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 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Корж</w:t>
            </w:r>
            <w:r w:rsidR="004C23B6"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В.А. </w:t>
            </w:r>
          </w:p>
        </w:tc>
      </w:tr>
      <w:tr w:rsidR="00FC74BC" w:rsidRPr="00BE2667" w:rsidTr="001D31EE">
        <w:trPr>
          <w:trHeight w:val="16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1D31EE" w:rsidRDefault="00FE70AB" w:rsidP="001D3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F84411" w:rsidRDefault="00FC74BC" w:rsidP="001D31EE">
            <w:pPr>
              <w:pStyle w:val="22"/>
              <w:shd w:val="clear" w:color="auto" w:fill="auto"/>
              <w:spacing w:before="0"/>
              <w:rPr>
                <w:b/>
              </w:rPr>
            </w:pPr>
            <w:r w:rsidRPr="00F84411">
              <w:rPr>
                <w:b/>
              </w:rPr>
              <w:t>О п</w:t>
            </w:r>
            <w:r w:rsidRPr="00F84411">
              <w:rPr>
                <w:b/>
                <w:color w:val="000000"/>
                <w:lang w:bidi="ru-RU"/>
              </w:rPr>
              <w:t>роекте федерального закона «О внесении изменений в Трудовой кодекс Российской Федерации в части регулирования труда работников, направляемых временно работодателем, не являющимся частным агентством занятости, к другим юридическим лицам по договору о предоставлении труда работников (персонала)»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Комиссия № 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 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4AFA" w:rsidRDefault="008E665D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Минэкономра</w:t>
            </w:r>
            <w:proofErr w:type="gramStart"/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C2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C2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вития России,</w:t>
            </w:r>
          </w:p>
          <w:p w:rsidR="00B85274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r w:rsidR="00B85274"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FC74BC" w:rsidRPr="00274AFA" w:rsidRDefault="00B85274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В.А.</w:t>
            </w: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3418" w:rsidRPr="00BE2667" w:rsidTr="004B73FE">
        <w:trPr>
          <w:trHeight w:val="4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18" w:rsidRPr="00CA4496" w:rsidRDefault="00FE70AB" w:rsidP="006D6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4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18" w:rsidRPr="00CA4496" w:rsidRDefault="00823418" w:rsidP="00BA41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496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статью 430 Налогового кодекса Российской Федерации (в части установления фиксированных размеров страховых взно</w:t>
            </w:r>
            <w:r w:rsidR="0097402A" w:rsidRPr="00CA4496">
              <w:rPr>
                <w:rFonts w:ascii="Times New Roman" w:hAnsi="Times New Roman" w:cs="Times New Roman"/>
                <w:sz w:val="26"/>
                <w:szCs w:val="26"/>
              </w:rPr>
              <w:t>сов)</w:t>
            </w:r>
          </w:p>
          <w:p w:rsidR="00823418" w:rsidRPr="00CA4496" w:rsidRDefault="009D0679" w:rsidP="00CE7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49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23418" w:rsidRPr="00CA4496">
              <w:rPr>
                <w:rFonts w:ascii="Times New Roman" w:hAnsi="Times New Roman" w:cs="Times New Roman"/>
                <w:i/>
                <w:sz w:val="24"/>
                <w:szCs w:val="24"/>
              </w:rPr>
              <w:t>План законопроектной деятельности Правительства Ро</w:t>
            </w:r>
            <w:r w:rsidRPr="00CA44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ссийской Федерации на 2020 год </w:t>
            </w:r>
            <w:r w:rsidR="00823418" w:rsidRPr="00CA4496">
              <w:rPr>
                <w:rFonts w:ascii="Times New Roman" w:hAnsi="Times New Roman" w:cs="Times New Roman"/>
                <w:i/>
                <w:sz w:val="24"/>
                <w:szCs w:val="24"/>
              </w:rPr>
              <w:t>П. 94.)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18" w:rsidRPr="00CA4496" w:rsidRDefault="0082341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96"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18" w:rsidRPr="00CA4496" w:rsidRDefault="0082341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96"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18" w:rsidRPr="00CA4496" w:rsidRDefault="00823418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96"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18" w:rsidRPr="00CA4496" w:rsidRDefault="00054C52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96">
              <w:rPr>
                <w:rFonts w:ascii="Times New Roman" w:hAnsi="Times New Roman" w:cs="Times New Roman"/>
                <w:sz w:val="24"/>
                <w:szCs w:val="24"/>
              </w:rPr>
              <w:t>Чикмаче</w:t>
            </w:r>
            <w:r w:rsidR="00823418" w:rsidRPr="00CA4496">
              <w:rPr>
                <w:rFonts w:ascii="Times New Roman" w:hAnsi="Times New Roman" w:cs="Times New Roman"/>
                <w:sz w:val="24"/>
                <w:szCs w:val="24"/>
              </w:rPr>
              <w:t>ва Л.Ю. </w:t>
            </w:r>
          </w:p>
        </w:tc>
      </w:tr>
      <w:tr w:rsidR="00823418" w:rsidRPr="00BE2667" w:rsidTr="004B73FE">
        <w:trPr>
          <w:trHeight w:val="4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18" w:rsidRDefault="00FE70AB" w:rsidP="006D6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418" w:rsidRPr="0055073B" w:rsidRDefault="00823418" w:rsidP="00BA41F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5A90">
              <w:rPr>
                <w:rFonts w:ascii="Times New Roman" w:hAnsi="Times New Roman" w:cs="Times New Roman"/>
                <w:sz w:val="26"/>
                <w:szCs w:val="26"/>
              </w:rPr>
              <w:t>Оценк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регулирующего воздействия п</w:t>
            </w:r>
            <w:r w:rsidRPr="00B97DAA">
              <w:rPr>
                <w:rFonts w:ascii="Times New Roman" w:hAnsi="Times New Roman" w:cs="Times New Roman"/>
                <w:sz w:val="26"/>
                <w:szCs w:val="26"/>
              </w:rPr>
              <w:t>остановлени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 санитарного Главного  врача Российской Федерации «</w:t>
            </w:r>
            <w:r w:rsidRPr="00B97DAA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внесении изменений  в санитарн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97D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B97DAA">
              <w:rPr>
                <w:rFonts w:ascii="Times New Roman" w:hAnsi="Times New Roman" w:cs="Times New Roman"/>
                <w:sz w:val="26"/>
                <w:szCs w:val="26"/>
              </w:rPr>
              <w:t xml:space="preserve"> эпидемиологически</w:t>
            </w:r>
            <w:r w:rsidR="00BA41FD">
              <w:rPr>
                <w:rFonts w:ascii="Times New Roman" w:hAnsi="Times New Roman" w:cs="Times New Roman"/>
                <w:sz w:val="26"/>
                <w:szCs w:val="26"/>
              </w:rPr>
              <w:t xml:space="preserve">е правила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 2.1.2.3358-16 «</w:t>
            </w:r>
            <w:r w:rsidRPr="00B97DAA">
              <w:rPr>
                <w:rFonts w:ascii="Times New Roman" w:hAnsi="Times New Roman" w:cs="Times New Roman"/>
                <w:sz w:val="26"/>
                <w:szCs w:val="26"/>
              </w:rPr>
              <w:t>Санитарн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97DAA">
              <w:rPr>
                <w:rFonts w:ascii="Times New Roman" w:hAnsi="Times New Roman" w:cs="Times New Roman"/>
                <w:sz w:val="26"/>
                <w:szCs w:val="26"/>
              </w:rPr>
              <w:t>- эпидемиологические требования к размещению,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7DAA">
              <w:rPr>
                <w:rFonts w:ascii="Times New Roman" w:hAnsi="Times New Roman" w:cs="Times New Roman"/>
                <w:sz w:val="26"/>
                <w:szCs w:val="26"/>
              </w:rPr>
              <w:t>устройству, оборудованию, содержанию,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7DAA">
              <w:rPr>
                <w:rFonts w:ascii="Times New Roman" w:hAnsi="Times New Roman" w:cs="Times New Roman"/>
                <w:sz w:val="26"/>
                <w:szCs w:val="26"/>
              </w:rPr>
              <w:t>санитарно- гигиеническому и противоэпид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емиологическому  режиму работы </w:t>
            </w:r>
            <w:r w:rsidRPr="00B97DAA">
              <w:rPr>
                <w:rFonts w:ascii="Times New Roman" w:hAnsi="Times New Roman" w:cs="Times New Roman"/>
                <w:sz w:val="26"/>
                <w:szCs w:val="26"/>
              </w:rPr>
              <w:t>организаций социального обслуживания»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Pr="00AD5A90">
              <w:rPr>
                <w:rFonts w:ascii="Times New Roman" w:hAnsi="Times New Roman" w:cs="Times New Roman"/>
                <w:sz w:val="26"/>
                <w:szCs w:val="26"/>
              </w:rPr>
              <w:t>реализ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ацию государственной программы Российской Федерации </w:t>
            </w:r>
            <w:r w:rsidRPr="00AD5A90">
              <w:rPr>
                <w:rFonts w:ascii="Times New Roman" w:hAnsi="Times New Roman" w:cs="Times New Roman"/>
                <w:sz w:val="26"/>
                <w:szCs w:val="26"/>
              </w:rPr>
              <w:t>«Социальная поддержка населения» и показателей обеспечения потребностей граждан в социальном обслуживании, в том числе  граждан старшего  поколения и системы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18" w:rsidRPr="00275F55" w:rsidRDefault="0082341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18" w:rsidRPr="00274AFA" w:rsidRDefault="0082341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18" w:rsidRPr="00274AFA" w:rsidRDefault="00823418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18" w:rsidRPr="00274AFA" w:rsidRDefault="0082341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8">
              <w:rPr>
                <w:rFonts w:ascii="Times New Roman" w:hAnsi="Times New Roman" w:cs="Times New Roman"/>
                <w:sz w:val="24"/>
                <w:szCs w:val="24"/>
              </w:rPr>
              <w:t>Антонова М.К.</w:t>
            </w:r>
          </w:p>
        </w:tc>
      </w:tr>
      <w:tr w:rsidR="001D31EE" w:rsidRPr="00BE2667" w:rsidTr="004B73FE">
        <w:trPr>
          <w:trHeight w:val="4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EE" w:rsidRDefault="00FE70AB" w:rsidP="006D6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1EE" w:rsidRPr="00AD5A90" w:rsidRDefault="001D31EE" w:rsidP="00BA41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1EE">
              <w:rPr>
                <w:rFonts w:ascii="Times New Roman" w:hAnsi="Times New Roman" w:cs="Times New Roman"/>
                <w:b/>
                <w:sz w:val="26"/>
                <w:szCs w:val="26"/>
              </w:rPr>
              <w:t>О проекте федерального закона «О внесении изменений в отдельные законодательные акты Российской Федерации по вопросам назначения и выплаты пенсий в целях создания для граждан удобных условий реализации права на пенсионное обеспечение»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EE" w:rsidRDefault="001D31E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EE" w:rsidRDefault="001D31E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EE" w:rsidRDefault="001D31E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EE" w:rsidRPr="00823418" w:rsidRDefault="001D31E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И.М.</w:t>
            </w:r>
          </w:p>
        </w:tc>
      </w:tr>
      <w:tr w:rsidR="00FC74BC" w:rsidTr="004B73FE">
        <w:trPr>
          <w:trHeight w:val="755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7E0B77" w:rsidRDefault="00FC74BC" w:rsidP="00CA44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  <w:r w:rsidR="00CA4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(заседание 25.03.2020)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BC" w:rsidTr="0097402A">
        <w:trPr>
          <w:trHeight w:val="7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418" w:rsidRPr="00823418" w:rsidRDefault="00FC74BC" w:rsidP="009740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О потребительской корзине для основных социально-демографических групп населения в целом по Российской Федерации</w:t>
            </w:r>
            <w:r w:rsidR="008234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23418" w:rsidRPr="008234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№ 1 и 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№ 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Родионова О.К.</w:t>
            </w:r>
          </w:p>
        </w:tc>
      </w:tr>
      <w:tr w:rsidR="00FC74BC" w:rsidTr="0097402A">
        <w:trPr>
          <w:trHeight w:val="7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906569" w:rsidRDefault="00FC74BC" w:rsidP="009740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Об итогах деятельности Министерства труда и социальной защиты Российской Федерации за 2019 год (доклад, подготовленный к заседанию итоговой коллегии Минтруда России)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Все комиссии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Родионова О.К.</w:t>
            </w:r>
          </w:p>
        </w:tc>
      </w:tr>
      <w:tr w:rsidR="00FC74BC" w:rsidTr="0097402A">
        <w:trPr>
          <w:trHeight w:val="75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906569" w:rsidRDefault="00FC74BC" w:rsidP="009740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Обсуждение </w:t>
            </w:r>
            <w:proofErr w:type="gramStart"/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проекта Концепции развития системы комплексной реабилитации</w:t>
            </w:r>
            <w:proofErr w:type="gramEnd"/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абилитации инвалидов и сопровождения при организации их жизнеустройства на период до 2025 года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>№ 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Гусенкова А.В.</w:t>
            </w:r>
          </w:p>
        </w:tc>
      </w:tr>
      <w:tr w:rsidR="00C57605" w:rsidRPr="00B446A9" w:rsidTr="0097402A">
        <w:trPr>
          <w:trHeight w:val="75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05" w:rsidRPr="00B446A9" w:rsidRDefault="00C0027C" w:rsidP="006D6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05" w:rsidRPr="00906569" w:rsidRDefault="00C57605" w:rsidP="0097402A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65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статусе государственных внебюджетных фондов  в связи с новой редакцией Бюджетного Кодекса Р</w:t>
            </w:r>
            <w:r w:rsidR="00EB2D6F" w:rsidRPr="009065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оссийской Федерации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05" w:rsidRPr="00275F55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Комиссии № 1 и № 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05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Комиссии № 1 и № 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05" w:rsidRPr="00274AFA" w:rsidRDefault="00C57605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605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Чикмачёва</w:t>
            </w:r>
            <w:proofErr w:type="spellEnd"/>
            <w:r w:rsidR="004C23B6"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Л.Ю. </w:t>
            </w:r>
          </w:p>
        </w:tc>
      </w:tr>
      <w:tr w:rsidR="004947DE" w:rsidRPr="00B446A9" w:rsidTr="0097402A">
        <w:trPr>
          <w:trHeight w:val="75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7DE" w:rsidRDefault="00CA4496" w:rsidP="004947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7DE" w:rsidRPr="004947DE" w:rsidRDefault="004947DE" w:rsidP="009740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7DE">
              <w:rPr>
                <w:rFonts w:ascii="Times New Roman" w:hAnsi="Times New Roman" w:cs="Times New Roman"/>
                <w:b/>
                <w:sz w:val="26"/>
                <w:szCs w:val="26"/>
              </w:rPr>
              <w:t>Анализ правоприменительной практики законодательства о специальной оценке условий труда и итоги проведения специальной оценки условий труда (первый этап, 2015-2019 годы)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7DE" w:rsidRPr="00275F55" w:rsidRDefault="004947DE" w:rsidP="00494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4947DE"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7DE" w:rsidRPr="00274AFA" w:rsidRDefault="004947DE" w:rsidP="00494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DE"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7DE" w:rsidRPr="004C23B6" w:rsidRDefault="004947DE" w:rsidP="00494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B6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7DE" w:rsidRPr="00274AFA" w:rsidRDefault="004947DE" w:rsidP="00494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Корж В.А.</w:t>
            </w:r>
          </w:p>
        </w:tc>
      </w:tr>
      <w:tr w:rsidR="001F3A9C" w:rsidRPr="00B446A9" w:rsidTr="0097402A">
        <w:trPr>
          <w:trHeight w:val="75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9C" w:rsidRDefault="00CA4496" w:rsidP="001F3A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9C" w:rsidRPr="0055073B" w:rsidRDefault="001F3A9C" w:rsidP="0097402A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073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внесении изменений в ФЗ от 28 декабря 2013 г. № 426 «О специальной оценке условий труда» (гармонизация законодательства о спец</w:t>
            </w:r>
            <w:r w:rsidR="001850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иальной </w:t>
            </w:r>
            <w:r w:rsidRPr="0055073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оценке условий труда и санитарн</w:t>
            </w:r>
            <w:proofErr w:type="gramStart"/>
            <w:r w:rsidRPr="0055073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о-</w:t>
            </w:r>
            <w:proofErr w:type="gramEnd"/>
            <w:r w:rsidRPr="0055073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эпидемиологических требованиях)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9C" w:rsidRPr="00275F55" w:rsidRDefault="001F3A9C" w:rsidP="001F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Комиссия № 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9C" w:rsidRPr="00274AFA" w:rsidRDefault="001F3A9C" w:rsidP="001F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 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9C" w:rsidRPr="00274AFA" w:rsidRDefault="001F3A9C" w:rsidP="001F3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9C" w:rsidRPr="00274AFA" w:rsidRDefault="001F3A9C" w:rsidP="001F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Корж В.А. </w:t>
            </w:r>
          </w:p>
        </w:tc>
      </w:tr>
      <w:tr w:rsidR="00FC74BC" w:rsidTr="004B73FE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3" w:type="dxa"/>
            <w:tcBorders>
              <w:left w:val="nil"/>
              <w:right w:val="nil"/>
            </w:tcBorders>
            <w:vAlign w:val="center"/>
          </w:tcPr>
          <w:p w:rsidR="00FC74BC" w:rsidRPr="007E0B77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  <w:r w:rsidR="009C4E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(29</w:t>
            </w:r>
            <w:r w:rsidR="00CA4496">
              <w:rPr>
                <w:rFonts w:ascii="Times New Roman" w:hAnsi="Times New Roman" w:cs="Times New Roman"/>
                <w:b/>
                <w:sz w:val="26"/>
                <w:szCs w:val="26"/>
              </w:rPr>
              <w:t>.04.2020)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BC" w:rsidTr="004B73FE">
        <w:tc>
          <w:tcPr>
            <w:tcW w:w="534" w:type="dxa"/>
            <w:vAlign w:val="center"/>
          </w:tcPr>
          <w:p w:rsidR="00FC74BC" w:rsidRPr="00A425D6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E1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23" w:type="dxa"/>
            <w:vAlign w:val="center"/>
          </w:tcPr>
          <w:p w:rsidR="00FC74BC" w:rsidRPr="00906569" w:rsidRDefault="00FC74BC" w:rsidP="00CE76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О проекте федерального закона «О внесении изменений в отдельные законодательные акты Российской Федерации по вопросам назначения и выплаты пенсий в целях создания для граждан удобных условий реализации права на пенсионное обеспечение»</w:t>
            </w:r>
          </w:p>
        </w:tc>
        <w:tc>
          <w:tcPr>
            <w:tcW w:w="1418" w:type="dxa"/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vAlign w:val="center"/>
          </w:tcPr>
          <w:p w:rsidR="00C57605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№ 1</w:t>
            </w:r>
          </w:p>
        </w:tc>
        <w:tc>
          <w:tcPr>
            <w:tcW w:w="1350" w:type="dxa"/>
            <w:vAlign w:val="center"/>
          </w:tcPr>
          <w:p w:rsidR="00FC74BC" w:rsidRPr="00EB2D6F" w:rsidRDefault="00C57605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6F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Игнатьев И.М.</w:t>
            </w:r>
          </w:p>
        </w:tc>
      </w:tr>
      <w:tr w:rsidR="00FC74BC" w:rsidTr="004B73FE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C74BC" w:rsidRPr="00C430AD" w:rsidRDefault="00D04388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FC74BC" w:rsidRPr="0073706C" w:rsidRDefault="00FC74BC" w:rsidP="00CE7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Об организации взаимодействия государственных органов, советов по профессиональным квалификациям по определенным видам профессиональной деятельности и образовательных организаций высшего образования в целях формирования единого комплекса знаний и умений, учитываемых при формулировании квалификационных требований для замещения должностей</w:t>
            </w:r>
            <w:r w:rsidRPr="00A42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гражданской службы, профессиональных стандартов и федеральных государственных образовательных стандартов высшего образования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74BC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>№ 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C74BC" w:rsidRPr="00EB2D6F" w:rsidRDefault="00C57605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6F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Баснак Д.В.</w:t>
            </w:r>
          </w:p>
        </w:tc>
      </w:tr>
      <w:tr w:rsidR="00FC74BC" w:rsidRPr="00B446A9" w:rsidTr="004B73FE">
        <w:tc>
          <w:tcPr>
            <w:tcW w:w="534" w:type="dxa"/>
            <w:shd w:val="clear" w:color="auto" w:fill="auto"/>
            <w:vAlign w:val="center"/>
          </w:tcPr>
          <w:p w:rsidR="00FC74BC" w:rsidRPr="00B446A9" w:rsidRDefault="00D04388" w:rsidP="006D6510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FC74BC" w:rsidRPr="00906569" w:rsidRDefault="00FC74BC" w:rsidP="00CE761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65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внесениях изменений в некоторые  законодательные акты «Об  охране здоровья граждан Российской Федерации» (в части систематизации  обязательных требований к медосмотрам и дистанционному медицинскому контролю, связанных с трудом)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Комиссия№ 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Комиссия№ 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74BC" w:rsidRPr="00274AFA" w:rsidRDefault="00C57605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Корж</w:t>
            </w:r>
            <w:r w:rsidR="004C23B6"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В.А. </w:t>
            </w:r>
          </w:p>
        </w:tc>
      </w:tr>
      <w:tr w:rsidR="006B128A" w:rsidTr="004B73FE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128A" w:rsidRDefault="00D04388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6B128A" w:rsidRPr="00054C52" w:rsidRDefault="006B128A" w:rsidP="00CE76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C52">
              <w:rPr>
                <w:rFonts w:ascii="Times New Roman" w:hAnsi="Times New Roman" w:cs="Times New Roman"/>
                <w:b/>
                <w:sz w:val="26"/>
                <w:szCs w:val="26"/>
              </w:rPr>
              <w:t>О проблеме очередности в стационарные организации социального обслуживания Прогнозы и реальность (в отчетах и по факту)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B128A" w:rsidRPr="00275F55" w:rsidRDefault="006B128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128A" w:rsidRPr="00274AFA" w:rsidRDefault="006B128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B128A" w:rsidRDefault="006B128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8A" w:rsidRDefault="006B128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18">
              <w:rPr>
                <w:rFonts w:ascii="Times New Roman" w:hAnsi="Times New Roman" w:cs="Times New Roman"/>
                <w:sz w:val="24"/>
                <w:szCs w:val="24"/>
              </w:rPr>
              <w:t>Антонова М.К.</w:t>
            </w:r>
          </w:p>
        </w:tc>
      </w:tr>
      <w:tr w:rsidR="00C0027C" w:rsidTr="004B73FE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0027C" w:rsidRDefault="00D04388" w:rsidP="00C002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C0027C" w:rsidRPr="00906569" w:rsidRDefault="00C0027C" w:rsidP="00C0027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Трудоустройство людей с инвалидностью. О </w:t>
            </w:r>
            <w:r w:rsidRPr="00906569">
              <w:rPr>
                <w:rFonts w:ascii="Times New Roman" w:hAnsi="Times New Roman"/>
                <w:b/>
                <w:sz w:val="26"/>
                <w:szCs w:val="26"/>
              </w:rPr>
              <w:t xml:space="preserve">совершенствовании </w:t>
            </w:r>
            <w:r w:rsidRPr="0090656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регулирования вопросов установления и выполнения квоты для приема на работу инвалидов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027C" w:rsidRDefault="00C0027C" w:rsidP="00C0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Минтруд </w:t>
            </w:r>
            <w:r w:rsidRPr="0027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0027C" w:rsidRPr="00275F55" w:rsidRDefault="00C0027C" w:rsidP="00C0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0027C" w:rsidRPr="00274AFA" w:rsidRDefault="00C0027C" w:rsidP="00C0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Комиссии </w:t>
            </w:r>
            <w:r w:rsidRPr="0027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 2 и  № 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0027C" w:rsidRPr="00274AFA" w:rsidRDefault="00C0027C" w:rsidP="00C0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7C" w:rsidRPr="00274AFA" w:rsidRDefault="00C0027C" w:rsidP="00C00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Кирсанов М.В. </w:t>
            </w:r>
          </w:p>
        </w:tc>
      </w:tr>
      <w:tr w:rsidR="006B128A" w:rsidTr="004B73FE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128A" w:rsidRDefault="00D04388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6B128A" w:rsidRDefault="006B128A" w:rsidP="00CE7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28A">
              <w:rPr>
                <w:rFonts w:ascii="Times New Roman" w:hAnsi="Times New Roman" w:cs="Times New Roman"/>
                <w:sz w:val="26"/>
                <w:szCs w:val="26"/>
              </w:rPr>
              <w:t>О новой редакции Бюджетного Кодекса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6B128A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6B128A">
              <w:rPr>
                <w:rFonts w:ascii="Times New Roman" w:hAnsi="Times New Roman" w:cs="Times New Roman"/>
                <w:sz w:val="26"/>
                <w:szCs w:val="26"/>
              </w:rPr>
              <w:t xml:space="preserve"> в части государственных социальных внебюджетных Фондов</w:t>
            </w:r>
          </w:p>
          <w:p w:rsidR="006B128A" w:rsidRPr="009D0679" w:rsidRDefault="009D0679" w:rsidP="00CE76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67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B128A" w:rsidRPr="009D06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План законопроектной деятельности Правительства Российской Федерации на </w:t>
            </w:r>
            <w:r w:rsidRPr="009D06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2020 год </w:t>
            </w:r>
            <w:r w:rsidR="006B128A" w:rsidRPr="009D0679">
              <w:rPr>
                <w:rFonts w:ascii="Times New Roman" w:hAnsi="Times New Roman" w:cs="Times New Roman"/>
                <w:i/>
                <w:sz w:val="24"/>
                <w:szCs w:val="24"/>
              </w:rPr>
              <w:t>П.161)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B128A" w:rsidRPr="00275F55" w:rsidRDefault="006B128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128A" w:rsidRPr="00274AFA" w:rsidRDefault="006B128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B128A" w:rsidRPr="00274AFA" w:rsidRDefault="006B128A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 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8A" w:rsidRDefault="006B128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8A">
              <w:rPr>
                <w:rFonts w:ascii="Times New Roman" w:hAnsi="Times New Roman" w:cs="Times New Roman"/>
                <w:sz w:val="24"/>
                <w:szCs w:val="24"/>
              </w:rPr>
              <w:t>Игнатьев И.М.</w:t>
            </w:r>
          </w:p>
          <w:p w:rsidR="00AF2822" w:rsidRDefault="00AF2822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Чикмаче</w:t>
            </w:r>
            <w:r w:rsidRPr="00AF2822">
              <w:rPr>
                <w:rFonts w:ascii="Times New Roman" w:hAnsi="Times New Roman" w:cs="Times New Roman"/>
                <w:sz w:val="24"/>
                <w:szCs w:val="24"/>
              </w:rPr>
              <w:t>ва Л.Ю.</w:t>
            </w:r>
          </w:p>
        </w:tc>
      </w:tr>
      <w:tr w:rsidR="00CA4496" w:rsidTr="004B73FE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A4496" w:rsidRPr="005B3B4A" w:rsidRDefault="00CA4496" w:rsidP="00CA4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CA4496" w:rsidRPr="00906569" w:rsidRDefault="00CA4496" w:rsidP="00CA44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О перечне действующих рабочих групп и иных совещательных органов, созданных при Минтруде России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A4496" w:rsidRPr="005B3B4A" w:rsidRDefault="00CA4496" w:rsidP="00CA4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4A"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4496" w:rsidRPr="00274AFA" w:rsidRDefault="00CA4496" w:rsidP="00CA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Все комиссии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A4496" w:rsidRPr="00274AFA" w:rsidRDefault="00CA4496" w:rsidP="00CA4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96" w:rsidRPr="00274AFA" w:rsidRDefault="00CA4496" w:rsidP="00CA4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Воронин Ф.И.</w:t>
            </w:r>
          </w:p>
        </w:tc>
      </w:tr>
      <w:tr w:rsidR="00FC74BC" w:rsidTr="004B73FE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7E0B77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МАЙ </w:t>
            </w:r>
            <w:r w:rsidR="00CA4496">
              <w:rPr>
                <w:rFonts w:ascii="Times New Roman" w:hAnsi="Times New Roman" w:cs="Times New Roman"/>
                <w:b/>
                <w:sz w:val="26"/>
                <w:szCs w:val="26"/>
              </w:rPr>
              <w:t>(заседание 27.05.2020)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BC" w:rsidRPr="00FA5F88" w:rsidTr="004B73FE">
        <w:tc>
          <w:tcPr>
            <w:tcW w:w="534" w:type="dxa"/>
            <w:vAlign w:val="center"/>
          </w:tcPr>
          <w:p w:rsidR="00FC74BC" w:rsidRPr="00FA5F88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F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23" w:type="dxa"/>
            <w:vAlign w:val="center"/>
          </w:tcPr>
          <w:p w:rsidR="00FC74BC" w:rsidRPr="00FA5F88" w:rsidRDefault="00FC74BC" w:rsidP="00CE7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88">
              <w:rPr>
                <w:rFonts w:ascii="Times New Roman" w:hAnsi="Times New Roman" w:cs="Times New Roman"/>
                <w:sz w:val="26"/>
                <w:szCs w:val="26"/>
              </w:rPr>
              <w:t>О реализации сервиса оперативной привязки автомобиля, которым пользуется инвалид («электронный знак инвалида»)</w:t>
            </w:r>
          </w:p>
        </w:tc>
        <w:tc>
          <w:tcPr>
            <w:tcW w:w="1418" w:type="dxa"/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vAlign w:val="center"/>
          </w:tcPr>
          <w:p w:rsidR="00FC74BC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>№ 2</w:t>
            </w:r>
          </w:p>
        </w:tc>
        <w:tc>
          <w:tcPr>
            <w:tcW w:w="1350" w:type="dxa"/>
            <w:vAlign w:val="center"/>
          </w:tcPr>
          <w:p w:rsidR="00FC74BC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 2</w:t>
            </w:r>
          </w:p>
        </w:tc>
        <w:tc>
          <w:tcPr>
            <w:tcW w:w="1984" w:type="dxa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Омелай Я.В.</w:t>
            </w:r>
          </w:p>
        </w:tc>
      </w:tr>
      <w:tr w:rsidR="00C0027C" w:rsidRPr="00FA5F88" w:rsidTr="004B73FE">
        <w:tc>
          <w:tcPr>
            <w:tcW w:w="534" w:type="dxa"/>
            <w:vAlign w:val="center"/>
          </w:tcPr>
          <w:p w:rsidR="00C0027C" w:rsidRPr="00FA5F88" w:rsidRDefault="00C0027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3" w:type="dxa"/>
            <w:vAlign w:val="center"/>
          </w:tcPr>
          <w:p w:rsidR="00C0027C" w:rsidRDefault="001D746B" w:rsidP="00CE7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исполнении бюджетов</w:t>
            </w:r>
            <w:r w:rsidR="00B54FAC" w:rsidRPr="00B54F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746B">
              <w:rPr>
                <w:rFonts w:ascii="Times New Roman" w:hAnsi="Times New Roman" w:cs="Times New Roman"/>
                <w:sz w:val="26"/>
                <w:szCs w:val="26"/>
              </w:rPr>
              <w:t xml:space="preserve">Пенсионного фонда Российской Федерации </w:t>
            </w:r>
            <w:r w:rsidR="00B54FAC" w:rsidRPr="00B54FAC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1D746B">
              <w:rPr>
                <w:rFonts w:ascii="Times New Roman" w:hAnsi="Times New Roman" w:cs="Times New Roman"/>
                <w:sz w:val="26"/>
                <w:szCs w:val="26"/>
              </w:rPr>
              <w:t>Фонда социального страхования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2019 год</w:t>
            </w:r>
            <w:r w:rsidR="00B54FAC" w:rsidRPr="00B54FAC">
              <w:rPr>
                <w:rFonts w:ascii="Times New Roman" w:hAnsi="Times New Roman" w:cs="Times New Roman"/>
                <w:sz w:val="26"/>
                <w:szCs w:val="26"/>
              </w:rPr>
              <w:t xml:space="preserve"> в части, касающейся людей с инвалидностью и предоставления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="00B54FAC" w:rsidRPr="00B54FAC">
              <w:rPr>
                <w:rFonts w:ascii="Times New Roman" w:hAnsi="Times New Roman" w:cs="Times New Roman"/>
                <w:sz w:val="26"/>
                <w:szCs w:val="26"/>
              </w:rPr>
              <w:t>ТСР</w:t>
            </w:r>
          </w:p>
          <w:p w:rsidR="00B54FAC" w:rsidRPr="00B54FAC" w:rsidRDefault="00B54FAC" w:rsidP="00CE76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FAC">
              <w:rPr>
                <w:rFonts w:ascii="Times New Roman" w:hAnsi="Times New Roman" w:cs="Times New Roman"/>
                <w:i/>
                <w:sz w:val="24"/>
                <w:szCs w:val="24"/>
              </w:rPr>
              <w:t>(План организации законопроектных работ Минтруда России на 2020 год 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5, 2</w:t>
            </w:r>
            <w:r w:rsidRPr="00B54FAC">
              <w:rPr>
                <w:rFonts w:ascii="Times New Roman" w:hAnsi="Times New Roman" w:cs="Times New Roman"/>
                <w:i/>
                <w:sz w:val="24"/>
                <w:szCs w:val="24"/>
              </w:rPr>
              <w:t>3)</w:t>
            </w:r>
          </w:p>
        </w:tc>
        <w:tc>
          <w:tcPr>
            <w:tcW w:w="1418" w:type="dxa"/>
            <w:vAlign w:val="center"/>
          </w:tcPr>
          <w:p w:rsidR="00C0027C" w:rsidRPr="00275F55" w:rsidRDefault="00B54FA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Комиссия№ 2</w:t>
            </w:r>
          </w:p>
        </w:tc>
        <w:tc>
          <w:tcPr>
            <w:tcW w:w="1417" w:type="dxa"/>
            <w:vAlign w:val="center"/>
          </w:tcPr>
          <w:p w:rsidR="00C0027C" w:rsidRPr="00274AFA" w:rsidRDefault="00B54FAC" w:rsidP="00B5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и </w:t>
            </w: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№ 2</w:t>
            </w:r>
          </w:p>
        </w:tc>
        <w:tc>
          <w:tcPr>
            <w:tcW w:w="1350" w:type="dxa"/>
            <w:vAlign w:val="center"/>
          </w:tcPr>
          <w:p w:rsidR="00C0027C" w:rsidRPr="00274AFA" w:rsidRDefault="00B54FA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 2</w:t>
            </w:r>
          </w:p>
        </w:tc>
        <w:tc>
          <w:tcPr>
            <w:tcW w:w="1984" w:type="dxa"/>
            <w:vAlign w:val="center"/>
          </w:tcPr>
          <w:p w:rsidR="00C0027C" w:rsidRDefault="00B54FA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А.В.</w:t>
            </w:r>
          </w:p>
          <w:p w:rsidR="00B54FAC" w:rsidRPr="00274AFA" w:rsidRDefault="00B54FA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И.М.</w:t>
            </w:r>
          </w:p>
        </w:tc>
      </w:tr>
      <w:tr w:rsidR="00FC74BC" w:rsidRPr="00FA5F88" w:rsidTr="004B73FE">
        <w:tc>
          <w:tcPr>
            <w:tcW w:w="534" w:type="dxa"/>
            <w:shd w:val="clear" w:color="auto" w:fill="auto"/>
            <w:vAlign w:val="center"/>
          </w:tcPr>
          <w:p w:rsidR="00FC74BC" w:rsidRPr="00FA5F88" w:rsidRDefault="00C0027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FC74BC" w:rsidRPr="00906569" w:rsidRDefault="00FC74BC" w:rsidP="00CE7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внесении изменений в раздел X «Охрана труда» Трудового кодекса Российской Федерации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Комиссия№ 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Комиссия№ 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74BC" w:rsidRPr="00274AFA" w:rsidRDefault="00C57605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Корж</w:t>
            </w:r>
            <w:r w:rsidR="004C23B6"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В.А. </w:t>
            </w:r>
          </w:p>
        </w:tc>
      </w:tr>
      <w:tr w:rsidR="0018514E" w:rsidRPr="00FA5F88" w:rsidTr="004B73FE">
        <w:tc>
          <w:tcPr>
            <w:tcW w:w="534" w:type="dxa"/>
            <w:shd w:val="clear" w:color="auto" w:fill="auto"/>
            <w:vAlign w:val="center"/>
          </w:tcPr>
          <w:p w:rsidR="0018514E" w:rsidRDefault="0018514E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3" w:type="dxa"/>
            <w:shd w:val="clear" w:color="auto" w:fill="auto"/>
            <w:vAlign w:val="center"/>
          </w:tcPr>
          <w:p w:rsidR="00F952F2" w:rsidRDefault="0018514E" w:rsidP="00CE761B">
            <w:r w:rsidRPr="001851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реализации мер по информированию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граждан о положенных им льготах</w:t>
            </w:r>
            <w:r w:rsidRPr="001851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952F2">
              <w:t xml:space="preserve"> </w:t>
            </w:r>
          </w:p>
          <w:p w:rsidR="0018514E" w:rsidRPr="00906569" w:rsidRDefault="00F952F2" w:rsidP="00F952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52F2">
              <w:rPr>
                <w:rFonts w:ascii="Times New Roman" w:hAnsi="Times New Roman" w:cs="Times New Roman"/>
                <w:i/>
                <w:sz w:val="26"/>
                <w:szCs w:val="26"/>
              </w:rPr>
              <w:t>О состоянии законодательного и организационно-методического обеспечения информирования россиян о положенных им льготах в социальной сфере с учетом</w:t>
            </w:r>
            <w:r w:rsidR="0018514E" w:rsidRPr="001851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принят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ия соответствующего Федерального</w:t>
            </w:r>
            <w:r w:rsidR="001851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8514E" w:rsidRPr="001851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закон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а. Мониторинг его реализации</w:t>
            </w:r>
            <w:r w:rsidR="0018514E" w:rsidRPr="001851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Актуальность темы обусловлена </w:t>
            </w:r>
            <w:r w:rsidR="0018514E" w:rsidRPr="0018514E">
              <w:rPr>
                <w:rFonts w:ascii="Times New Roman" w:hAnsi="Times New Roman" w:cs="Times New Roman"/>
                <w:i/>
                <w:sz w:val="26"/>
                <w:szCs w:val="26"/>
              </w:rPr>
              <w:t>новыми мерами поддержки семей, озвученными в послании Президента</w:t>
            </w:r>
            <w:r w:rsidR="001851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</w:t>
            </w:r>
            <w:r w:rsidR="0018514E" w:rsidRPr="0018514E">
              <w:rPr>
                <w:rFonts w:ascii="Times New Roman" w:hAnsi="Times New Roman" w:cs="Times New Roman"/>
                <w:i/>
                <w:sz w:val="26"/>
                <w:szCs w:val="26"/>
              </w:rPr>
              <w:t>оссийской Федерации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В.В. Путина.</w:t>
            </w:r>
            <w:r w:rsidR="0018514E" w:rsidRPr="001851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52F2" w:rsidRPr="00F952F2" w:rsidRDefault="0018514E" w:rsidP="00F9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Комиссия№ 1</w:t>
            </w:r>
            <w:r w:rsidR="00F952F2">
              <w:rPr>
                <w:rFonts w:ascii="Times New Roman" w:hAnsi="Times New Roman" w:cs="Times New Roman"/>
                <w:sz w:val="24"/>
                <w:szCs w:val="24"/>
              </w:rPr>
              <w:t xml:space="preserve"> и №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14E" w:rsidRPr="00274AFA" w:rsidRDefault="0018514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Комиссия№ 1</w:t>
            </w:r>
            <w:r w:rsidR="00560E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60ECE" w:rsidRPr="00560ECE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8514E" w:rsidRPr="00274AFA" w:rsidRDefault="0018514E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14E" w:rsidRDefault="0018514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E">
              <w:rPr>
                <w:rFonts w:ascii="Times New Roman" w:hAnsi="Times New Roman" w:cs="Times New Roman"/>
                <w:sz w:val="24"/>
                <w:szCs w:val="24"/>
              </w:rPr>
              <w:t>Антонова М.К.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514E" w:rsidRPr="00274AFA" w:rsidRDefault="0018514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E">
              <w:rPr>
                <w:rFonts w:ascii="Times New Roman" w:hAnsi="Times New Roman" w:cs="Times New Roman"/>
                <w:sz w:val="24"/>
                <w:szCs w:val="24"/>
              </w:rPr>
              <w:t>Профильные департаменты Минтруда России</w:t>
            </w:r>
          </w:p>
        </w:tc>
      </w:tr>
      <w:tr w:rsidR="00C57605" w:rsidRPr="00FA5F88" w:rsidTr="004B73FE">
        <w:tc>
          <w:tcPr>
            <w:tcW w:w="534" w:type="dxa"/>
            <w:shd w:val="clear" w:color="auto" w:fill="auto"/>
            <w:vAlign w:val="center"/>
          </w:tcPr>
          <w:p w:rsidR="00C57605" w:rsidRDefault="00C0027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C57605" w:rsidRPr="00906569" w:rsidRDefault="00C57605" w:rsidP="00CE7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569">
              <w:rPr>
                <w:rFonts w:ascii="Times New Roman" w:hAnsi="Times New Roman" w:cs="Times New Roman"/>
                <w:sz w:val="26"/>
                <w:szCs w:val="26"/>
              </w:rPr>
              <w:t>Особенности регулирования нормирования труда в охранной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05" w:rsidRPr="00275F55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Комиссия№ 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7605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Комиссия№ 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7605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05" w:rsidRPr="00274AFA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r w:rsidR="004C23B6"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F84411" w:rsidRPr="00FA5F88" w:rsidTr="004B73FE">
        <w:tc>
          <w:tcPr>
            <w:tcW w:w="534" w:type="dxa"/>
            <w:shd w:val="clear" w:color="auto" w:fill="auto"/>
            <w:vAlign w:val="center"/>
          </w:tcPr>
          <w:p w:rsidR="00F84411" w:rsidRDefault="00C0027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BA41FD" w:rsidRDefault="00F84411" w:rsidP="00BA41F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2A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Практика деятельности общественных советов в системе органов социальной защиты. Мониторинг возникающих проблем в деятельности советов  через проведение консультаций с региональными Общественными советами при социальных ведомствах и Общественных советов по проведению независимой оценки на площадках форума «Сообщество» Общественной палаты Российской Федерации. </w:t>
            </w:r>
          </w:p>
          <w:p w:rsidR="00F84411" w:rsidRPr="00906569" w:rsidRDefault="00F84411" w:rsidP="00BA41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41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(Доклад Председателя Комиссии по общественным коммуникациям и связям с </w:t>
            </w:r>
            <w:r w:rsidRPr="00F84411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регионами Общественного совета Маковецкой С.Г.)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4411" w:rsidRPr="00F84411" w:rsidRDefault="00F84411" w:rsidP="00F8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Комиссия№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4411" w:rsidRPr="00F84411" w:rsidRDefault="00F84411" w:rsidP="00F8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Комиссия№ 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84411" w:rsidRPr="00274AFA" w:rsidRDefault="00F84411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4411" w:rsidRPr="00274AFA" w:rsidRDefault="00F84411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Ф.И.</w:t>
            </w:r>
          </w:p>
        </w:tc>
      </w:tr>
      <w:tr w:rsidR="00767333" w:rsidRPr="00FA5F88" w:rsidTr="004B73FE">
        <w:tc>
          <w:tcPr>
            <w:tcW w:w="534" w:type="dxa"/>
            <w:shd w:val="clear" w:color="auto" w:fill="auto"/>
            <w:vAlign w:val="center"/>
          </w:tcPr>
          <w:p w:rsidR="00767333" w:rsidRPr="00C0027C" w:rsidRDefault="00C0027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767333" w:rsidRPr="001F6A06" w:rsidRDefault="00767333" w:rsidP="0076733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6A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Состояние и развитие </w:t>
            </w:r>
            <w:proofErr w:type="gramStart"/>
            <w:r w:rsidRPr="001F6A06">
              <w:rPr>
                <w:rFonts w:ascii="Times New Roman" w:hAnsi="Times New Roman" w:cs="Times New Roman"/>
                <w:b/>
                <w:sz w:val="26"/>
                <w:szCs w:val="26"/>
              </w:rPr>
              <w:t>системы независимой оценки качества условий оказания услуг</w:t>
            </w:r>
            <w:proofErr w:type="gramEnd"/>
            <w:r w:rsidRPr="001F6A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регионах. НОК в контексте состояния организаций социального обслуживани</w:t>
            </w:r>
            <w:r w:rsidR="0097402A">
              <w:rPr>
                <w:rFonts w:ascii="Times New Roman" w:hAnsi="Times New Roman" w:cs="Times New Roman"/>
                <w:b/>
                <w:sz w:val="26"/>
                <w:szCs w:val="26"/>
              </w:rPr>
              <w:t>я, а также роль Минтруда России</w:t>
            </w:r>
            <w:r w:rsidRPr="001F6A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как методического центра независимой оценки для всех социальных ведомств. Результаты применения новой методики независимой оценки, потребительская полезность портала bus.gov.ru, использование результатов независимой оценки для повышен</w:t>
            </w:r>
            <w:r w:rsidR="001F6A06">
              <w:rPr>
                <w:rFonts w:ascii="Times New Roman" w:hAnsi="Times New Roman" w:cs="Times New Roman"/>
                <w:b/>
                <w:sz w:val="26"/>
                <w:szCs w:val="26"/>
              </w:rPr>
              <w:t>ия качества социальных сервисов</w:t>
            </w:r>
          </w:p>
          <w:p w:rsidR="00767333" w:rsidRPr="00622A0D" w:rsidRDefault="00767333" w:rsidP="007673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 с Общественным советом по независимой оценке при Минтруде России на площадке Общественной палаты Российской Федерации</w:t>
            </w:r>
            <w:r w:rsidRPr="005C5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селекторного обсуждения ситуации и практики НОК с приглашением к участию представителей Общественных палат и Общественных советов, в 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5C55F1">
              <w:rPr>
                <w:rFonts w:ascii="Times New Roman" w:hAnsi="Times New Roman" w:cs="Times New Roman"/>
                <w:i/>
                <w:sz w:val="24"/>
                <w:szCs w:val="24"/>
              </w:rPr>
              <w:t>ч. региональных советов по проведению независимой оценки.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7333" w:rsidRDefault="00767333" w:rsidP="00F8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3">
              <w:rPr>
                <w:rFonts w:ascii="Times New Roman" w:hAnsi="Times New Roman" w:cs="Times New Roman"/>
                <w:sz w:val="24"/>
                <w:szCs w:val="24"/>
              </w:rPr>
              <w:t>Комиссия№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7333" w:rsidRDefault="00767333" w:rsidP="00F8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3">
              <w:rPr>
                <w:rFonts w:ascii="Times New Roman" w:hAnsi="Times New Roman" w:cs="Times New Roman"/>
                <w:sz w:val="24"/>
                <w:szCs w:val="24"/>
              </w:rPr>
              <w:t>Комиссия№ 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67333" w:rsidRDefault="00767333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ОПРФ +</w:t>
            </w:r>
          </w:p>
          <w:p w:rsidR="00767333" w:rsidRPr="00274AFA" w:rsidRDefault="00767333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по 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7333" w:rsidRDefault="00767333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Григорьянц Г.Н.</w:t>
            </w:r>
          </w:p>
          <w:p w:rsidR="00767333" w:rsidRDefault="00767333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3">
              <w:rPr>
                <w:rFonts w:ascii="Times New Roman" w:hAnsi="Times New Roman" w:cs="Times New Roman"/>
                <w:sz w:val="24"/>
                <w:szCs w:val="24"/>
              </w:rPr>
              <w:t>Воронин Ф.И.</w:t>
            </w:r>
          </w:p>
        </w:tc>
      </w:tr>
      <w:tr w:rsidR="00FC74BC" w:rsidTr="004B73FE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23" w:type="dxa"/>
            <w:tcBorders>
              <w:left w:val="nil"/>
              <w:right w:val="nil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0AD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  <w:r w:rsidR="00CA4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(заседание 24.06.2020)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BC" w:rsidTr="004B73FE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906569" w:rsidRDefault="00FC74BC" w:rsidP="00CE76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О проекте федерального закона «Об ожидаемом периоде выплаты накопительной пенсии на 2021 год»</w:t>
            </w:r>
            <w:r w:rsidR="00AF28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F2822" w:rsidRPr="00AF2822">
              <w:rPr>
                <w:rFonts w:ascii="Times New Roman" w:hAnsi="Times New Roman" w:cs="Times New Roman"/>
                <w:sz w:val="26"/>
                <w:szCs w:val="26"/>
              </w:rPr>
              <w:t>(Статья 17 ФЗ от 28 дек. 2013г. №24-Ф3 «О накопительной пенсии»)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  <w:r w:rsidR="00AF28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F2822" w:rsidRPr="00275F55" w:rsidRDefault="00AF2822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274AF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>№ 1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C57605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Игнатьев И.М.</w:t>
            </w:r>
          </w:p>
        </w:tc>
      </w:tr>
      <w:tr w:rsidR="00FC74BC" w:rsidRPr="00CD743B" w:rsidTr="004B73FE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CD743B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4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906569" w:rsidRDefault="00FC74BC" w:rsidP="00CE7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656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 внесении изменений в Трудовой кодекс Российской Федерации (в части систематизации обязательных требований в сфере трудовых отношений и нормативного правового регулирования трудовых отношений)</w:t>
            </w:r>
          </w:p>
          <w:p w:rsidR="00C57605" w:rsidRPr="00EB2D6F" w:rsidRDefault="00C57605" w:rsidP="00CE76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2D6F">
              <w:rPr>
                <w:rFonts w:ascii="Times New Roman" w:hAnsi="Times New Roman" w:cs="Times New Roman"/>
                <w:i/>
                <w:sz w:val="24"/>
                <w:szCs w:val="24"/>
              </w:rPr>
              <w:t>(План законопроектной деятельности Правительства Российской Федерации на 2020 год)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5F55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Комиссии № 1 и № 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BC" w:rsidRPr="00274AFA" w:rsidRDefault="00C57605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r w:rsidR="004C23B6"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М.С. </w:t>
            </w:r>
          </w:p>
        </w:tc>
      </w:tr>
      <w:tr w:rsidR="005C55F1" w:rsidRPr="00CD743B" w:rsidTr="004B73FE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F1" w:rsidRDefault="005C55F1" w:rsidP="005C5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F1" w:rsidRPr="005C55F1" w:rsidRDefault="005C55F1" w:rsidP="005C55F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деятельности Минтруда по снижению бедности, в </w:t>
            </w:r>
            <w:proofErr w:type="spellStart"/>
            <w:r w:rsidRPr="005C55F1">
              <w:rPr>
                <w:rFonts w:ascii="Times New Roman" w:hAnsi="Times New Roman" w:cs="Times New Roman"/>
                <w:b/>
                <w:sz w:val="26"/>
                <w:szCs w:val="26"/>
              </w:rPr>
              <w:t>т.ч</w:t>
            </w:r>
            <w:proofErr w:type="spellEnd"/>
            <w:r w:rsidRPr="005C55F1">
              <w:rPr>
                <w:rFonts w:ascii="Times New Roman" w:hAnsi="Times New Roman" w:cs="Times New Roman"/>
                <w:b/>
                <w:sz w:val="26"/>
                <w:szCs w:val="26"/>
              </w:rPr>
              <w:t>. в рамках пилотного проекта Министерства, вопросы разработки и мониторинга реализации региональных программ снижения бедности, практические подходы для  достижения показателя «уровень бедности» для оценки эффективности деятельности губернаторов, вовлечение общественных институтов в противодействие бедности</w:t>
            </w:r>
          </w:p>
          <w:p w:rsidR="005C55F1" w:rsidRPr="00AD5A90" w:rsidRDefault="005C55F1" w:rsidP="005C5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411">
              <w:rPr>
                <w:rFonts w:ascii="Times New Roman" w:hAnsi="Times New Roman" w:cs="Times New Roman"/>
                <w:i/>
                <w:sz w:val="26"/>
                <w:szCs w:val="26"/>
              </w:rPr>
              <w:t>(Доклад Председателя Комиссии по общественным коммуникациям и связям с регионами Общественного совета Маковецкой С.Г.)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F1" w:rsidRPr="00F84411" w:rsidRDefault="005C55F1" w:rsidP="005C5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Комиссия№ 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F1" w:rsidRPr="00F84411" w:rsidRDefault="00560ECE" w:rsidP="005C5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560ECE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C55F1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F1" w:rsidRPr="00274AFA" w:rsidRDefault="005C55F1" w:rsidP="005C5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F1" w:rsidRDefault="005C55F1" w:rsidP="005C5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О.К.</w:t>
            </w:r>
          </w:p>
          <w:p w:rsidR="005C55F1" w:rsidRPr="00AF2822" w:rsidRDefault="005C55F1" w:rsidP="005C5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Ф.И.</w:t>
            </w:r>
          </w:p>
        </w:tc>
      </w:tr>
      <w:tr w:rsidR="00AF2822" w:rsidRPr="00CD743B" w:rsidTr="004B73FE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2" w:rsidRPr="00CD743B" w:rsidRDefault="005C55F1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2" w:rsidRPr="00906569" w:rsidRDefault="00AF2822" w:rsidP="00CE7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D5A90">
              <w:rPr>
                <w:rFonts w:ascii="Times New Roman" w:hAnsi="Times New Roman" w:cs="Times New Roman"/>
                <w:sz w:val="26"/>
                <w:szCs w:val="26"/>
              </w:rPr>
              <w:t xml:space="preserve">О введении стандартного индивидуального налогового вычета по НДФЛ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2" w:rsidRPr="00275F55" w:rsidRDefault="00AF2822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Комиссия№ 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2" w:rsidRPr="00274AFA" w:rsidRDefault="00AF2822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Комиссия№ 1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22" w:rsidRPr="00274AFA" w:rsidRDefault="00AF2822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822" w:rsidRPr="00274AFA" w:rsidRDefault="00AF2822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2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Профильные департаменты </w:t>
            </w:r>
            <w:r w:rsidRPr="00AF2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Минтруда России</w:t>
            </w:r>
          </w:p>
        </w:tc>
      </w:tr>
      <w:tr w:rsidR="008377E8" w:rsidRPr="00CD743B" w:rsidTr="004B73FE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E8" w:rsidRDefault="008377E8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9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E8" w:rsidRPr="00622A0D" w:rsidRDefault="008377E8" w:rsidP="009A67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2A0D">
              <w:rPr>
                <w:rFonts w:ascii="Times New Roman" w:hAnsi="Times New Roman" w:cs="Times New Roman"/>
                <w:b/>
                <w:sz w:val="26"/>
                <w:szCs w:val="26"/>
              </w:rPr>
              <w:t>О вовлечении НКО и бизнеса в социальное обслуживание и решение социальных проблем в регионах: стратегия, ориентиры, приоритеты,  реализациях комплекса мер по обеспечению доступа СОНКО и дорожной карты, а также планов федерального и  региональных профильных ведомств</w:t>
            </w:r>
            <w:r w:rsidR="009A6713" w:rsidRPr="00622A0D">
              <w:rPr>
                <w:rFonts w:ascii="Times New Roman" w:hAnsi="Times New Roman" w:cs="Times New Roman"/>
                <w:b/>
                <w:sz w:val="26"/>
                <w:szCs w:val="26"/>
              </w:rPr>
              <w:t>.  О</w:t>
            </w:r>
            <w:r w:rsidR="009A6713" w:rsidRPr="00622A0D">
              <w:rPr>
                <w:b/>
              </w:rPr>
              <w:t xml:space="preserve"> </w:t>
            </w:r>
            <w:r w:rsidR="009A6713" w:rsidRPr="00622A0D">
              <w:rPr>
                <w:rFonts w:ascii="Times New Roman" w:hAnsi="Times New Roman" w:cs="Times New Roman"/>
                <w:b/>
                <w:sz w:val="26"/>
                <w:szCs w:val="26"/>
              </w:rPr>
              <w:t>выполнении рекомендаций специального доклада Общественной палаты Российской Федерации «Участие НКО в оказании услуг в социальной сфере» за 2019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E8" w:rsidRDefault="008377E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9A6713">
              <w:rPr>
                <w:rFonts w:ascii="Times New Roman" w:hAnsi="Times New Roman" w:cs="Times New Roman"/>
                <w:sz w:val="24"/>
                <w:szCs w:val="24"/>
              </w:rPr>
              <w:t xml:space="preserve">№ 1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E8" w:rsidRDefault="00560EC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8377E8" w:rsidRPr="008377E8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8377E8">
              <w:rPr>
                <w:rFonts w:ascii="Times New Roman" w:hAnsi="Times New Roman" w:cs="Times New Roman"/>
                <w:sz w:val="24"/>
                <w:szCs w:val="24"/>
              </w:rPr>
              <w:t xml:space="preserve"> и № 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E8" w:rsidRPr="008377E8" w:rsidRDefault="008377E8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7E8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7E8" w:rsidRPr="00AF2822" w:rsidRDefault="008377E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2">
              <w:rPr>
                <w:rFonts w:ascii="Times New Roman" w:hAnsi="Times New Roman" w:cs="Times New Roman"/>
                <w:sz w:val="24"/>
                <w:szCs w:val="24"/>
              </w:rPr>
              <w:t>Профильные департаменты Минтруда России</w:t>
            </w:r>
          </w:p>
        </w:tc>
      </w:tr>
      <w:tr w:rsidR="00FC74BC" w:rsidTr="004B73FE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04291C" w:rsidRDefault="00FC74BC" w:rsidP="00CE761B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  <w:highlight w:val="red"/>
              </w:rPr>
            </w:pPr>
          </w:p>
        </w:tc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7E0B77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74BC" w:rsidRPr="008428D6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8428D6">
              <w:rPr>
                <w:rFonts w:ascii="Times New Roman" w:hAnsi="Times New Roman" w:cs="Times New Roman"/>
                <w:b/>
                <w:sz w:val="26"/>
                <w:szCs w:val="26"/>
              </w:rPr>
              <w:t>ИЮЛЬ</w:t>
            </w:r>
            <w:r w:rsidR="007221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(заседание 22.07.2020)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BC" w:rsidTr="004B73FE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C74BC" w:rsidRPr="00A300D2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FC74BC" w:rsidRDefault="00FC74BC" w:rsidP="00CE7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70D6">
              <w:rPr>
                <w:rFonts w:ascii="Times New Roman" w:hAnsi="Times New Roman" w:cs="Times New Roman"/>
                <w:sz w:val="26"/>
                <w:szCs w:val="26"/>
              </w:rPr>
              <w:t xml:space="preserve">О проекте федерального закона «О внесении изменений в отдельные законодательные акты Российской Федерации об обязательном социальном страховании», которым предусмотрен переход от «зачетного» принципа </w:t>
            </w:r>
            <w:proofErr w:type="gramStart"/>
            <w:r w:rsidRPr="000E70D6">
              <w:rPr>
                <w:rFonts w:ascii="Times New Roman" w:hAnsi="Times New Roman" w:cs="Times New Roman"/>
                <w:sz w:val="26"/>
                <w:szCs w:val="26"/>
              </w:rPr>
              <w:t>расходования средств Фонда социального страхования Российской Федерации</w:t>
            </w:r>
            <w:proofErr w:type="gramEnd"/>
            <w:r w:rsidRPr="000E70D6">
              <w:rPr>
                <w:rFonts w:ascii="Times New Roman" w:hAnsi="Times New Roman" w:cs="Times New Roman"/>
                <w:sz w:val="26"/>
                <w:szCs w:val="26"/>
              </w:rPr>
              <w:t xml:space="preserve"> к механизму выплаты страхового обеспечения непосредственно территориальными органами Фонда</w:t>
            </w:r>
          </w:p>
          <w:p w:rsidR="000E70D6" w:rsidRPr="000E70D6" w:rsidRDefault="000E70D6" w:rsidP="00CE761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13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(План законопроектной деятельности Правительства Российской Федерации на 2020 год П.127)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2167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  <w:r w:rsidR="003B21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C74BC" w:rsidRPr="00275F55" w:rsidRDefault="003B2167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74BC" w:rsidRPr="00274AFA" w:rsidRDefault="00274AFA" w:rsidP="003B216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3B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C74BC" w:rsidRPr="003B2167" w:rsidRDefault="003B2167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67">
              <w:rPr>
                <w:rFonts w:ascii="Times New Roman" w:hAnsi="Times New Roman" w:cs="Times New Roman"/>
                <w:sz w:val="24"/>
                <w:szCs w:val="24"/>
              </w:rPr>
              <w:t>Комиссия 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B2167">
              <w:rPr>
                <w:rFonts w:ascii="Times New Roman" w:hAnsi="Times New Roman" w:cs="Times New Roman"/>
                <w:sz w:val="24"/>
                <w:szCs w:val="24"/>
              </w:rPr>
              <w:t>с участием комиссии №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Чикмачева Л.Ю.</w:t>
            </w:r>
          </w:p>
        </w:tc>
      </w:tr>
      <w:tr w:rsidR="00FC74BC" w:rsidTr="004B73FE">
        <w:trPr>
          <w:trHeight w:val="41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C74BC" w:rsidRPr="005F6299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FC74BC" w:rsidRPr="00906569" w:rsidRDefault="00FC74BC" w:rsidP="00CE76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проекте федерального закона «О внесении изменения в статью 1 Федерального закона «О минимальном </w:t>
            </w:r>
            <w:proofErr w:type="gramStart"/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размере оплаты труда</w:t>
            </w:r>
            <w:proofErr w:type="gramEnd"/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74BC" w:rsidRPr="00274AFA" w:rsidRDefault="00274AF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>№ 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C74BC" w:rsidRPr="00274AFA" w:rsidRDefault="00C57605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Маслова М.С.</w:t>
            </w:r>
          </w:p>
        </w:tc>
      </w:tr>
      <w:tr w:rsidR="00C93746" w:rsidTr="004B73FE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93746" w:rsidRDefault="00C93746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C93746" w:rsidRPr="00C93746" w:rsidRDefault="00C93746" w:rsidP="00CE76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746">
              <w:rPr>
                <w:rFonts w:ascii="Times New Roman" w:hAnsi="Times New Roman" w:cs="Times New Roman"/>
                <w:b/>
                <w:sz w:val="26"/>
                <w:szCs w:val="26"/>
              </w:rPr>
              <w:t>Стратегии развития инноваций в социальной сфере и повышение гуманизации среды в организац</w:t>
            </w:r>
            <w:r w:rsidR="000E7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ии социального </w:t>
            </w:r>
            <w:proofErr w:type="gramStart"/>
            <w:r w:rsidR="000E70D6">
              <w:rPr>
                <w:rFonts w:ascii="Times New Roman" w:hAnsi="Times New Roman" w:cs="Times New Roman"/>
                <w:b/>
                <w:sz w:val="26"/>
                <w:szCs w:val="26"/>
              </w:rPr>
              <w:t>обслуживания</w:t>
            </w:r>
            <w:proofErr w:type="gramEnd"/>
            <w:r w:rsidR="000E7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том числе</w:t>
            </w:r>
            <w:r w:rsidRPr="00C937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рамках реализации национальных проектов, в частности в создании новой социальной инфраструктуры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93746" w:rsidRPr="00C57605" w:rsidRDefault="00C93746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93746" w:rsidRPr="00274AFA" w:rsidRDefault="00C93746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76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и № 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93746" w:rsidRPr="00274AFA" w:rsidRDefault="00C93746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3746" w:rsidRPr="00274AFA" w:rsidRDefault="00C93746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2">
              <w:rPr>
                <w:rFonts w:ascii="Times New Roman" w:hAnsi="Times New Roman" w:cs="Times New Roman"/>
                <w:sz w:val="24"/>
                <w:szCs w:val="24"/>
              </w:rPr>
              <w:t>Профильные департаменты Минтруда России</w:t>
            </w:r>
          </w:p>
        </w:tc>
      </w:tr>
      <w:tr w:rsidR="00560ECE" w:rsidTr="004B73FE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60ECE" w:rsidRDefault="00560ECE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560ECE" w:rsidRPr="00C57605" w:rsidRDefault="00560ECE" w:rsidP="00CE7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0ECE">
              <w:rPr>
                <w:rFonts w:ascii="Times New Roman" w:hAnsi="Times New Roman" w:cs="Times New Roman"/>
                <w:b/>
                <w:sz w:val="26"/>
                <w:szCs w:val="26"/>
              </w:rPr>
              <w:t>О системе подготовки кадров для государственной и муниципальной службы. Методы повышения эффективности решений, принимаемых государственными и муниципальными служащими всех уровней.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60ECE" w:rsidRDefault="00560EC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  <w:p w:rsidR="00560ECE" w:rsidRPr="00C57605" w:rsidRDefault="00560EC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60ECE" w:rsidRPr="00274AFA" w:rsidRDefault="00560ECE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 4 и № 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60ECE" w:rsidRPr="00274AFA" w:rsidRDefault="00BE6FA4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A4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E6FA4" w:rsidRDefault="00BE6FA4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A4">
              <w:rPr>
                <w:rFonts w:ascii="Times New Roman" w:hAnsi="Times New Roman" w:cs="Times New Roman"/>
                <w:sz w:val="24"/>
                <w:szCs w:val="24"/>
              </w:rPr>
              <w:t>Баснак Д.В.</w:t>
            </w:r>
          </w:p>
          <w:p w:rsidR="00560ECE" w:rsidRPr="00274AFA" w:rsidRDefault="00BE6FA4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A4">
              <w:rPr>
                <w:rFonts w:ascii="Times New Roman" w:hAnsi="Times New Roman" w:cs="Times New Roman"/>
                <w:sz w:val="24"/>
                <w:szCs w:val="24"/>
              </w:rPr>
              <w:t>Воронин Ф.И.</w:t>
            </w:r>
          </w:p>
        </w:tc>
      </w:tr>
      <w:tr w:rsidR="00C57605" w:rsidTr="004B73FE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57605" w:rsidRDefault="00560ECE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C57605" w:rsidRDefault="00C57605" w:rsidP="00CE7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05">
              <w:rPr>
                <w:rFonts w:ascii="Times New Roman" w:hAnsi="Times New Roman" w:cs="Times New Roman"/>
                <w:sz w:val="26"/>
                <w:szCs w:val="26"/>
              </w:rPr>
              <w:t>Вопросы профессиональной квалификации в охранной деятельности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57605" w:rsidRPr="00275F55" w:rsidRDefault="00C57605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05"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7605" w:rsidRPr="00274AFA" w:rsidRDefault="00274AF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Комиссия№ 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57605" w:rsidRPr="00274AFA" w:rsidRDefault="00274AF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57605" w:rsidRPr="00274AFA" w:rsidRDefault="00274AF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Маслова М.С.</w:t>
            </w:r>
          </w:p>
        </w:tc>
      </w:tr>
      <w:tr w:rsidR="00FC74BC" w:rsidTr="004B73FE"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A300D2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23" w:type="dxa"/>
            <w:tcBorders>
              <w:left w:val="nil"/>
              <w:bottom w:val="single" w:sz="4" w:space="0" w:color="auto"/>
              <w:right w:val="nil"/>
            </w:tcBorders>
          </w:tcPr>
          <w:p w:rsidR="00FC74BC" w:rsidRPr="007E0B77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0AD">
              <w:rPr>
                <w:rFonts w:ascii="Times New Roman" w:hAnsi="Times New Roman" w:cs="Times New Roman"/>
                <w:b/>
                <w:sz w:val="26"/>
                <w:szCs w:val="26"/>
              </w:rPr>
              <w:t>АВГУСТ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BC" w:rsidTr="004B73FE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BC" w:rsidRPr="007E0B77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BC" w:rsidTr="004B73FE">
        <w:tc>
          <w:tcPr>
            <w:tcW w:w="5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23" w:type="dxa"/>
            <w:tcBorders>
              <w:top w:val="single" w:sz="4" w:space="0" w:color="auto"/>
              <w:left w:val="nil"/>
              <w:right w:val="nil"/>
            </w:tcBorders>
          </w:tcPr>
          <w:p w:rsidR="00FC74BC" w:rsidRPr="007E0B77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0A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СЕНТЯБРЬ</w:t>
            </w:r>
            <w:r w:rsidR="00CF0A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(заседание 23</w:t>
            </w:r>
            <w:r w:rsidR="00722111">
              <w:rPr>
                <w:rFonts w:ascii="Times New Roman" w:hAnsi="Times New Roman" w:cs="Times New Roman"/>
                <w:b/>
                <w:sz w:val="26"/>
                <w:szCs w:val="26"/>
              </w:rPr>
              <w:t>.09.2020)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BC" w:rsidTr="004B73FE">
        <w:tc>
          <w:tcPr>
            <w:tcW w:w="534" w:type="dxa"/>
            <w:vAlign w:val="center"/>
          </w:tcPr>
          <w:p w:rsidR="00FC74BC" w:rsidRPr="00715574" w:rsidRDefault="00A3286D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423" w:type="dxa"/>
            <w:vAlign w:val="center"/>
          </w:tcPr>
          <w:p w:rsidR="00FC74BC" w:rsidRPr="00906569" w:rsidRDefault="00FC74BC" w:rsidP="001310B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 w:rsidR="001310B1">
              <w:rPr>
                <w:rFonts w:ascii="Times New Roman" w:hAnsi="Times New Roman" w:cs="Times New Roman"/>
                <w:b/>
                <w:sz w:val="26"/>
                <w:szCs w:val="26"/>
              </w:rPr>
              <w:t>новых подходах к организации и осуществлению наставничества на государственной гражданской службе</w:t>
            </w:r>
          </w:p>
        </w:tc>
        <w:tc>
          <w:tcPr>
            <w:tcW w:w="1418" w:type="dxa"/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vAlign w:val="center"/>
          </w:tcPr>
          <w:p w:rsidR="00FC74BC" w:rsidRPr="00274AFA" w:rsidRDefault="004E464D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>№ 4</w:t>
            </w:r>
          </w:p>
        </w:tc>
        <w:tc>
          <w:tcPr>
            <w:tcW w:w="1350" w:type="dxa"/>
            <w:vAlign w:val="center"/>
          </w:tcPr>
          <w:p w:rsidR="00FC74BC" w:rsidRPr="00274AFA" w:rsidRDefault="00274AF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Баснак Д.В</w:t>
            </w:r>
          </w:p>
        </w:tc>
      </w:tr>
      <w:tr w:rsidR="009D0679" w:rsidRPr="00B6211D" w:rsidTr="004B73FE">
        <w:trPr>
          <w:trHeight w:val="412"/>
        </w:trPr>
        <w:tc>
          <w:tcPr>
            <w:tcW w:w="534" w:type="dxa"/>
            <w:shd w:val="clear" w:color="auto" w:fill="auto"/>
            <w:vAlign w:val="center"/>
          </w:tcPr>
          <w:p w:rsidR="009D0679" w:rsidRDefault="00A3286D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9D0679" w:rsidRDefault="009D0679" w:rsidP="00CE7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06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</w:t>
            </w:r>
            <w:r w:rsidR="006E3709" w:rsidRPr="00CE76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6E3709" w:rsidRPr="00A51276" w:rsidRDefault="009D0679" w:rsidP="0092238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679">
              <w:rPr>
                <w:rFonts w:ascii="Times New Roman" w:hAnsi="Times New Roman" w:cs="Times New Roman"/>
                <w:i/>
                <w:sz w:val="24"/>
                <w:szCs w:val="24"/>
              </w:rPr>
              <w:t>(План законопроектной деятельности Правительства Российской Федерации на 2020 год П.117)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0679" w:rsidRPr="00274AFA" w:rsidRDefault="009D0679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679" w:rsidRPr="00274AFA" w:rsidRDefault="009D0679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D0679" w:rsidRPr="00274AFA" w:rsidRDefault="009D0679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79" w:rsidRPr="00275F55" w:rsidRDefault="009D0679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Чикмачева Л.Ю.</w:t>
            </w:r>
          </w:p>
        </w:tc>
      </w:tr>
      <w:tr w:rsidR="00A3286D" w:rsidRPr="00B6211D" w:rsidTr="004B73FE">
        <w:trPr>
          <w:trHeight w:val="1224"/>
        </w:trPr>
        <w:tc>
          <w:tcPr>
            <w:tcW w:w="534" w:type="dxa"/>
            <w:shd w:val="clear" w:color="auto" w:fill="auto"/>
            <w:vAlign w:val="center"/>
          </w:tcPr>
          <w:p w:rsidR="00A3286D" w:rsidRDefault="00A3286D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A3286D" w:rsidRDefault="00430972" w:rsidP="00CE7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3097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 проекте федерального закона «О внесении изменений в отдельные законодательные акты Российской Федерации об обязательном социальном страховании», которым предусмотрен переход от «зачетного» принципа </w:t>
            </w:r>
            <w:proofErr w:type="gramStart"/>
            <w:r w:rsidRPr="0043097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расходования средств Фонда социального страхования Российской Федерации</w:t>
            </w:r>
            <w:proofErr w:type="gramEnd"/>
            <w:r w:rsidRPr="0043097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 механизму выплаты страхового обеспечения непосредственно территориальными органами Фонда</w:t>
            </w:r>
          </w:p>
          <w:p w:rsidR="00430972" w:rsidRPr="00430972" w:rsidRDefault="00430972" w:rsidP="00CE76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3097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(План законопроектной деятельности Правительства Российской Федерации на 2020 год П.127)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86D" w:rsidRDefault="00A3286D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286D" w:rsidRDefault="00A3286D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3286D" w:rsidRPr="00274AFA" w:rsidRDefault="00A3286D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6D" w:rsidRDefault="00A3286D" w:rsidP="00CE7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679" w:rsidRPr="00B6211D" w:rsidTr="004B73FE">
        <w:trPr>
          <w:trHeight w:val="1224"/>
        </w:trPr>
        <w:tc>
          <w:tcPr>
            <w:tcW w:w="534" w:type="dxa"/>
            <w:shd w:val="clear" w:color="auto" w:fill="auto"/>
            <w:vAlign w:val="center"/>
          </w:tcPr>
          <w:p w:rsidR="009D0679" w:rsidRDefault="009D0679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9D0679" w:rsidRDefault="009D0679" w:rsidP="00CE7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06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 бюджете Фонда социального страхования Российской Федерации на 2021 год и на плановый период 2022 и 2023 годов</w:t>
            </w:r>
            <w:r w:rsid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(в том числе в части</w:t>
            </w:r>
            <w:r w:rsidR="001D746B" w:rsidRP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, касающейся людей с инвалидностью и предоставления </w:t>
            </w:r>
            <w:r w:rsid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им </w:t>
            </w:r>
            <w:r w:rsidR="001D746B" w:rsidRP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ТСР</w:t>
            </w:r>
            <w:r w:rsid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  <w:p w:rsidR="009D0679" w:rsidRPr="009D0679" w:rsidRDefault="009D0679" w:rsidP="00CE76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D06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(План законопроектной деятельности Правительства Российской Федерации на 2020 год П.119)</w:t>
            </w:r>
            <w:r w:rsidR="007F1A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0679" w:rsidRPr="00274AFA" w:rsidRDefault="009D0679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  <w:r w:rsidR="00922387">
              <w:rPr>
                <w:rFonts w:ascii="Times New Roman" w:hAnsi="Times New Roman" w:cs="Times New Roman"/>
                <w:sz w:val="24"/>
                <w:szCs w:val="24"/>
              </w:rPr>
              <w:t xml:space="preserve"> (№ 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679" w:rsidRPr="00274AFA" w:rsidRDefault="009D0679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  <w:r w:rsidR="00922387">
              <w:rPr>
                <w:rFonts w:ascii="Times New Roman" w:hAnsi="Times New Roman" w:cs="Times New Roman"/>
                <w:sz w:val="24"/>
                <w:szCs w:val="24"/>
              </w:rPr>
              <w:t xml:space="preserve"> (№ 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D0679" w:rsidRPr="00274AFA" w:rsidRDefault="009D0679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79" w:rsidRDefault="009D0679" w:rsidP="00CE7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ФСС</w:t>
            </w:r>
          </w:p>
          <w:p w:rsidR="009D0679" w:rsidRPr="009D0679" w:rsidRDefault="009D0679" w:rsidP="00CE761B">
            <w:pPr>
              <w:jc w:val="center"/>
              <w:rPr>
                <w:rFonts w:ascii="Times New Roman" w:hAnsi="Times New Roman" w:cs="Times New Roman"/>
              </w:rPr>
            </w:pPr>
            <w:r w:rsidRPr="009D0679">
              <w:rPr>
                <w:rFonts w:ascii="Times New Roman" w:hAnsi="Times New Roman" w:cs="Times New Roman"/>
              </w:rPr>
              <w:t>Привезенцева С.В.</w:t>
            </w:r>
          </w:p>
          <w:p w:rsidR="009D0679" w:rsidRPr="00274AFA" w:rsidRDefault="009D0679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Чикмачева Л.Ю.</w:t>
            </w:r>
          </w:p>
        </w:tc>
      </w:tr>
      <w:tr w:rsidR="00747BF4" w:rsidRPr="00B6211D" w:rsidTr="004B73FE">
        <w:trPr>
          <w:trHeight w:val="1224"/>
        </w:trPr>
        <w:tc>
          <w:tcPr>
            <w:tcW w:w="534" w:type="dxa"/>
            <w:shd w:val="clear" w:color="auto" w:fill="auto"/>
            <w:vAlign w:val="center"/>
          </w:tcPr>
          <w:p w:rsidR="00747BF4" w:rsidRDefault="00EE5708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747BF4" w:rsidRDefault="00747BF4" w:rsidP="00CE7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7B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 бюджете Пенсионного фонда Российской Федерации на 2021 год и на плановый период 2022 и 2023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годов</w:t>
            </w:r>
            <w:r w:rsid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(</w:t>
            </w:r>
            <w:r w:rsidR="001D746B" w:rsidRP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 том числе в части, касающейся людей с инвалидностью и предоставления </w:t>
            </w:r>
            <w:r w:rsid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им </w:t>
            </w:r>
            <w:r w:rsidR="001D746B" w:rsidRP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ТСР</w:t>
            </w:r>
            <w:r w:rsid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)</w:t>
            </w:r>
            <w:r w:rsidR="001D746B" w:rsidRPr="001D74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747BF4" w:rsidRPr="005B7604" w:rsidRDefault="00747BF4" w:rsidP="00CE76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7B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(План законопроектной деятельности Правительства Россий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ской Федерации на 2020 год П.118</w:t>
            </w:r>
            <w:r w:rsidRPr="00747B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="007F1A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7BF4" w:rsidRPr="00274AFA" w:rsidRDefault="00747BF4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  <w:r w:rsidR="00922387">
              <w:rPr>
                <w:rFonts w:ascii="Times New Roman" w:hAnsi="Times New Roman" w:cs="Times New Roman"/>
                <w:sz w:val="24"/>
                <w:szCs w:val="24"/>
              </w:rPr>
              <w:t xml:space="preserve"> (№ 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7BF4" w:rsidRPr="00274AFA" w:rsidRDefault="00747BF4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  <w:r w:rsidR="00922387">
              <w:rPr>
                <w:rFonts w:ascii="Times New Roman" w:hAnsi="Times New Roman" w:cs="Times New Roman"/>
                <w:sz w:val="24"/>
                <w:szCs w:val="24"/>
              </w:rPr>
              <w:t xml:space="preserve"> (№ 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47BF4" w:rsidRPr="00274AFA" w:rsidRDefault="00747BF4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F4" w:rsidRPr="00747BF4" w:rsidRDefault="00922387" w:rsidP="00CE7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ПРФ</w:t>
            </w:r>
          </w:p>
          <w:p w:rsidR="00747BF4" w:rsidRDefault="00747BF4" w:rsidP="00CE761B">
            <w:pPr>
              <w:jc w:val="center"/>
              <w:rPr>
                <w:rFonts w:ascii="Times New Roman" w:hAnsi="Times New Roman" w:cs="Times New Roman"/>
              </w:rPr>
            </w:pPr>
            <w:r w:rsidRPr="00747BF4">
              <w:rPr>
                <w:rFonts w:ascii="Times New Roman" w:hAnsi="Times New Roman" w:cs="Times New Roman"/>
              </w:rPr>
              <w:t>Привезенцева С.В.</w:t>
            </w:r>
          </w:p>
          <w:p w:rsidR="00747BF4" w:rsidRDefault="00747BF4" w:rsidP="00CE7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И.М.</w:t>
            </w:r>
          </w:p>
        </w:tc>
      </w:tr>
      <w:tr w:rsidR="007B4C90" w:rsidRPr="00B6211D" w:rsidTr="004B73FE">
        <w:trPr>
          <w:trHeight w:val="1224"/>
        </w:trPr>
        <w:tc>
          <w:tcPr>
            <w:tcW w:w="534" w:type="dxa"/>
            <w:shd w:val="clear" w:color="auto" w:fill="auto"/>
            <w:vAlign w:val="center"/>
          </w:tcPr>
          <w:p w:rsidR="007B4C90" w:rsidRDefault="000E70D6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7B4C90" w:rsidRPr="007B4C90" w:rsidRDefault="007B4C90" w:rsidP="00CE76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4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внесении изменений в Федеральный закон «О страховых пенсиях» и отдельные законодательные акты Российской Федерации (в части усиления </w:t>
            </w:r>
            <w:proofErr w:type="gramStart"/>
            <w:r w:rsidRPr="007B4C90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контроля за</w:t>
            </w:r>
            <w:proofErr w:type="gramEnd"/>
            <w:r w:rsidRPr="007B4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выплатой страховой и накопительной пенсий)</w:t>
            </w:r>
          </w:p>
          <w:p w:rsidR="007B4C90" w:rsidRPr="007B4C90" w:rsidRDefault="007B4C90" w:rsidP="00CE76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4C90">
              <w:rPr>
                <w:rFonts w:ascii="Times New Roman" w:hAnsi="Times New Roman" w:cs="Times New Roman"/>
                <w:i/>
                <w:sz w:val="24"/>
                <w:szCs w:val="24"/>
              </w:rPr>
              <w:t>(План законопроектной деятельности Правительства Российской Федерации на 2020 год П.125)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C90" w:rsidRPr="00274AFA" w:rsidRDefault="007B4C90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C90" w:rsidRPr="00274AFA" w:rsidRDefault="007B4C90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B4C90" w:rsidRPr="00274AFA" w:rsidRDefault="007B4C90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90" w:rsidRPr="002B0F3E" w:rsidRDefault="007B4C90" w:rsidP="0077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Игнатьев И.М.</w:t>
            </w:r>
          </w:p>
        </w:tc>
      </w:tr>
      <w:tr w:rsidR="00EE5708" w:rsidRPr="00B6211D" w:rsidTr="00C4316F">
        <w:trPr>
          <w:trHeight w:val="412"/>
        </w:trPr>
        <w:tc>
          <w:tcPr>
            <w:tcW w:w="534" w:type="dxa"/>
            <w:shd w:val="clear" w:color="auto" w:fill="auto"/>
            <w:vAlign w:val="center"/>
          </w:tcPr>
          <w:p w:rsidR="00EE5708" w:rsidRDefault="000E70D6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EE5708" w:rsidRDefault="00EE5708" w:rsidP="00CE7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E57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 внесении изменений в отдельные законодательные акты Российской Федерации по вопросам назначения и выплаты пенсий в целях создания для граждан удобных условий реализации права на пенсионное обеспечение</w:t>
            </w:r>
          </w:p>
          <w:p w:rsidR="00EE5708" w:rsidRPr="00C4316F" w:rsidRDefault="00EE5708" w:rsidP="00C4316F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4C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(План законопроектной деятельности Правительства Российской Федерации на 2020 год П.12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7B4C9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708" w:rsidRPr="00274AFA" w:rsidRDefault="00EE570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08" w:rsidRPr="00274AFA" w:rsidRDefault="00EE570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E5708" w:rsidRPr="00274AFA" w:rsidRDefault="00EE5708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08" w:rsidRPr="00275F55" w:rsidRDefault="00EE570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08">
              <w:rPr>
                <w:rFonts w:ascii="Times New Roman" w:hAnsi="Times New Roman" w:cs="Times New Roman"/>
                <w:sz w:val="24"/>
                <w:szCs w:val="24"/>
              </w:rPr>
              <w:t>Игнатьев И.М.</w:t>
            </w:r>
          </w:p>
        </w:tc>
      </w:tr>
      <w:tr w:rsidR="00FC74BC" w:rsidRPr="00B6211D" w:rsidTr="004B73FE">
        <w:trPr>
          <w:trHeight w:val="1224"/>
        </w:trPr>
        <w:tc>
          <w:tcPr>
            <w:tcW w:w="534" w:type="dxa"/>
            <w:shd w:val="clear" w:color="auto" w:fill="auto"/>
            <w:vAlign w:val="center"/>
          </w:tcPr>
          <w:p w:rsidR="00FC74BC" w:rsidRPr="00B6211D" w:rsidRDefault="007F1A73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FC74BC" w:rsidRPr="00B6211D" w:rsidRDefault="00FC74BC" w:rsidP="00CE7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1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внесении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изменений в Федеральный закон «</w:t>
            </w:r>
            <w:r w:rsidRPr="00B621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 образовании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B621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 части совершенствования регулирования применения профессиональных стандартов в сфере профессионального образования)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74BC" w:rsidRPr="00275F55" w:rsidRDefault="00274AF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74BC" w:rsidRPr="00274AFA" w:rsidRDefault="00274AFA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AFA" w:rsidRPr="00275F55" w:rsidRDefault="00274AF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Минобрнауки России</w:t>
            </w:r>
          </w:p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r w:rsidR="004C23B6"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М.С. </w:t>
            </w:r>
          </w:p>
        </w:tc>
      </w:tr>
      <w:tr w:rsidR="00FC74BC" w:rsidTr="004B73FE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23" w:type="dxa"/>
            <w:tcBorders>
              <w:left w:val="nil"/>
              <w:right w:val="nil"/>
            </w:tcBorders>
            <w:vAlign w:val="center"/>
          </w:tcPr>
          <w:p w:rsidR="00FC74BC" w:rsidRDefault="00FC74BC" w:rsidP="00CE7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74BC" w:rsidRPr="007E0B77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0AD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  <w:r w:rsidR="007221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(заседание 28.10.2020) 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A72" w:rsidTr="004B73FE">
        <w:trPr>
          <w:trHeight w:val="974"/>
        </w:trPr>
        <w:tc>
          <w:tcPr>
            <w:tcW w:w="534" w:type="dxa"/>
            <w:vAlign w:val="center"/>
          </w:tcPr>
          <w:p w:rsidR="00082A72" w:rsidRPr="00C430AD" w:rsidRDefault="00082A72" w:rsidP="00082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23" w:type="dxa"/>
            <w:vAlign w:val="center"/>
          </w:tcPr>
          <w:p w:rsidR="00082A72" w:rsidRPr="00906569" w:rsidRDefault="00082A72" w:rsidP="00082A7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О проекте постановления Правительства Российской Федерации «О размерах минимальной и максимальной величин пособия по безработице на 2021 год»</w:t>
            </w:r>
          </w:p>
        </w:tc>
        <w:tc>
          <w:tcPr>
            <w:tcW w:w="1418" w:type="dxa"/>
            <w:vAlign w:val="center"/>
          </w:tcPr>
          <w:p w:rsidR="00082A72" w:rsidRPr="00275F55" w:rsidRDefault="00082A72" w:rsidP="00082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vAlign w:val="center"/>
          </w:tcPr>
          <w:p w:rsidR="00082A72" w:rsidRPr="00274AFA" w:rsidRDefault="00082A72" w:rsidP="0008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№ 3</w:t>
            </w:r>
          </w:p>
        </w:tc>
        <w:tc>
          <w:tcPr>
            <w:tcW w:w="1350" w:type="dxa"/>
            <w:vAlign w:val="center"/>
          </w:tcPr>
          <w:p w:rsidR="00082A72" w:rsidRPr="00274AFA" w:rsidRDefault="00082A72" w:rsidP="0008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082A72" w:rsidRPr="00274AFA" w:rsidRDefault="00082A72" w:rsidP="0008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Кирсанов М.В.</w:t>
            </w:r>
          </w:p>
        </w:tc>
      </w:tr>
      <w:tr w:rsidR="00461312" w:rsidTr="004B73FE">
        <w:trPr>
          <w:trHeight w:val="974"/>
        </w:trPr>
        <w:tc>
          <w:tcPr>
            <w:tcW w:w="534" w:type="dxa"/>
            <w:vAlign w:val="center"/>
          </w:tcPr>
          <w:p w:rsidR="00461312" w:rsidRDefault="00082A72" w:rsidP="004B7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3" w:type="dxa"/>
            <w:vAlign w:val="center"/>
          </w:tcPr>
          <w:p w:rsidR="00461312" w:rsidRPr="003B2E41" w:rsidRDefault="00461312" w:rsidP="0046131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E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внесении изменений в Федеральный закон </w:t>
            </w:r>
            <w:r w:rsidR="003B2E41" w:rsidRPr="003B2E41">
              <w:rPr>
                <w:b/>
              </w:rPr>
              <w:t xml:space="preserve"> </w:t>
            </w:r>
            <w:r w:rsidR="003B2E41" w:rsidRPr="003B2E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29 декабря 2006 г. № 256-ФЗ </w:t>
            </w:r>
            <w:r w:rsidRPr="003B2E41">
              <w:rPr>
                <w:rFonts w:ascii="Times New Roman" w:hAnsi="Times New Roman" w:cs="Times New Roman"/>
                <w:b/>
                <w:sz w:val="26"/>
                <w:szCs w:val="26"/>
              </w:rPr>
              <w:t>«О дополнительных мерах государственной поддержки семей, имеющих детей» в целях совершенствования направлений использования средств материнского (семейного) капитала</w:t>
            </w:r>
          </w:p>
          <w:p w:rsidR="00461312" w:rsidRPr="00906569" w:rsidRDefault="00461312" w:rsidP="0046131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3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(План организации законопроектных работ Минтруда России на 2020 год П.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Pr="004613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461312" w:rsidRPr="00274AFA" w:rsidRDefault="00461312" w:rsidP="0046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417" w:type="dxa"/>
            <w:vAlign w:val="center"/>
          </w:tcPr>
          <w:p w:rsidR="00461312" w:rsidRPr="00274AFA" w:rsidRDefault="00461312" w:rsidP="0046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350" w:type="dxa"/>
            <w:vAlign w:val="center"/>
          </w:tcPr>
          <w:p w:rsidR="00461312" w:rsidRPr="00274AFA" w:rsidRDefault="00461312" w:rsidP="00461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461312" w:rsidRPr="00274AFA" w:rsidRDefault="00461312" w:rsidP="0046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М.К.</w:t>
            </w:r>
          </w:p>
        </w:tc>
      </w:tr>
      <w:tr w:rsidR="003B2E41" w:rsidTr="004B73FE">
        <w:trPr>
          <w:trHeight w:val="974"/>
        </w:trPr>
        <w:tc>
          <w:tcPr>
            <w:tcW w:w="534" w:type="dxa"/>
            <w:vAlign w:val="center"/>
          </w:tcPr>
          <w:p w:rsidR="003B2E41" w:rsidRDefault="00082A72" w:rsidP="004B7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23" w:type="dxa"/>
            <w:vAlign w:val="center"/>
          </w:tcPr>
          <w:p w:rsidR="003B2E41" w:rsidRPr="00AD5A90" w:rsidRDefault="003B2E41" w:rsidP="00DF7C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E41"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изменений в Федеральный закон от 29 декабря 2006 г. № 256-ФЗ «О Дополнительных мерах государственной поддержки семей, имеющих детей» и отдельные законодател</w:t>
            </w:r>
            <w:r w:rsidR="00415B5B">
              <w:rPr>
                <w:rFonts w:ascii="Times New Roman" w:hAnsi="Times New Roman" w:cs="Times New Roman"/>
                <w:b/>
                <w:sz w:val="26"/>
                <w:szCs w:val="26"/>
              </w:rPr>
              <w:t>ьные акты Российской Федерации. С</w:t>
            </w:r>
            <w:r w:rsidRPr="003B2E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</w:t>
            </w:r>
            <w:r w:rsidR="00415B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четом материалов счетной палаты. </w:t>
            </w:r>
            <w:r w:rsidRPr="004613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(План организации законопроектных работ Минтруда России на 2020 год П.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Pr="004613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3B2E41" w:rsidRPr="00274AFA" w:rsidRDefault="003B2E41" w:rsidP="003B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  <w:r w:rsidR="004B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B5B">
              <w:rPr>
                <w:rFonts w:ascii="Times New Roman" w:hAnsi="Times New Roman" w:cs="Times New Roman"/>
                <w:sz w:val="24"/>
                <w:szCs w:val="24"/>
              </w:rPr>
              <w:t>(№ 2)</w:t>
            </w:r>
          </w:p>
        </w:tc>
        <w:tc>
          <w:tcPr>
            <w:tcW w:w="1417" w:type="dxa"/>
            <w:vAlign w:val="center"/>
          </w:tcPr>
          <w:p w:rsidR="003B2E41" w:rsidRPr="00274AFA" w:rsidRDefault="003B2E41" w:rsidP="003B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  <w:r w:rsidR="00415B5B">
              <w:rPr>
                <w:rFonts w:ascii="Times New Roman" w:hAnsi="Times New Roman" w:cs="Times New Roman"/>
                <w:sz w:val="24"/>
                <w:szCs w:val="24"/>
              </w:rPr>
              <w:t xml:space="preserve"> (№ 2)</w:t>
            </w:r>
          </w:p>
        </w:tc>
        <w:tc>
          <w:tcPr>
            <w:tcW w:w="1350" w:type="dxa"/>
            <w:vAlign w:val="center"/>
          </w:tcPr>
          <w:p w:rsidR="003B2E41" w:rsidRPr="00274AFA" w:rsidRDefault="003B2E41" w:rsidP="003B2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3B2E41" w:rsidRPr="00DF7CDC" w:rsidRDefault="00415B5B" w:rsidP="00DF7C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И.М.</w:t>
            </w:r>
          </w:p>
        </w:tc>
      </w:tr>
      <w:tr w:rsidR="00FC74BC" w:rsidTr="004B73FE">
        <w:trPr>
          <w:trHeight w:val="974"/>
        </w:trPr>
        <w:tc>
          <w:tcPr>
            <w:tcW w:w="534" w:type="dxa"/>
            <w:vAlign w:val="center"/>
          </w:tcPr>
          <w:p w:rsidR="00FC74BC" w:rsidRDefault="00082A72" w:rsidP="004B7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23" w:type="dxa"/>
            <w:vAlign w:val="center"/>
          </w:tcPr>
          <w:p w:rsidR="00FC74BC" w:rsidRPr="00906569" w:rsidRDefault="00FC74BC" w:rsidP="00CE76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906569">
              <w:rPr>
                <w:rFonts w:ascii="Times New Roman" w:hAnsi="Times New Roman" w:cs="Times New Roman"/>
                <w:b/>
                <w:sz w:val="26"/>
                <w:szCs w:val="26"/>
              </w:rPr>
              <w:t>О проекте федерального закона «О внесении изменений в статью 70 Федерального закона «О государственной гражданской службе Российской Федерации» в части рассмотрения индивидуальных служебных споров</w:t>
            </w:r>
          </w:p>
        </w:tc>
        <w:tc>
          <w:tcPr>
            <w:tcW w:w="1418" w:type="dxa"/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350" w:type="dxa"/>
            <w:vAlign w:val="center"/>
          </w:tcPr>
          <w:p w:rsidR="00FC74BC" w:rsidRPr="00274AFA" w:rsidRDefault="00274AF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Баснак Д.В</w:t>
            </w:r>
          </w:p>
        </w:tc>
      </w:tr>
      <w:tr w:rsidR="007B3FD3" w:rsidTr="00D04388">
        <w:trPr>
          <w:trHeight w:val="974"/>
        </w:trPr>
        <w:tc>
          <w:tcPr>
            <w:tcW w:w="534" w:type="dxa"/>
            <w:shd w:val="clear" w:color="auto" w:fill="auto"/>
            <w:vAlign w:val="center"/>
          </w:tcPr>
          <w:p w:rsidR="007B3FD3" w:rsidRPr="007B3FD3" w:rsidRDefault="00082A72" w:rsidP="007B3F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23" w:type="dxa"/>
            <w:shd w:val="clear" w:color="auto" w:fill="auto"/>
            <w:vAlign w:val="center"/>
          </w:tcPr>
          <w:p w:rsidR="007B3FD3" w:rsidRPr="007B3FD3" w:rsidRDefault="007B3FD3" w:rsidP="007B3FD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FD3">
              <w:rPr>
                <w:rFonts w:ascii="Times New Roman" w:hAnsi="Times New Roman" w:cs="Times New Roman"/>
                <w:b/>
                <w:sz w:val="26"/>
                <w:szCs w:val="26"/>
              </w:rPr>
              <w:t>Доступность городского и пригородного транспорта для людей с инвалидностью в субъектах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FD3" w:rsidRPr="007B3FD3" w:rsidRDefault="007B3FD3" w:rsidP="007B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D3">
              <w:rPr>
                <w:rFonts w:ascii="Times New Roman" w:hAnsi="Times New Roman" w:cs="Times New Roman"/>
                <w:sz w:val="24"/>
                <w:szCs w:val="24"/>
              </w:rPr>
              <w:t>Комиссия №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FD3" w:rsidRPr="007B3FD3" w:rsidRDefault="007B3FD3" w:rsidP="007B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D3">
              <w:rPr>
                <w:rFonts w:ascii="Times New Roman" w:hAnsi="Times New Roman" w:cs="Times New Roman"/>
                <w:sz w:val="24"/>
                <w:szCs w:val="24"/>
              </w:rPr>
              <w:t>Комиссии № 2 и № 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B3FD3" w:rsidRPr="007B3FD3" w:rsidRDefault="007B3FD3" w:rsidP="007B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D3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3FD3" w:rsidRPr="007B3FD3" w:rsidRDefault="007B3FD3" w:rsidP="007B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D3">
              <w:rPr>
                <w:rFonts w:ascii="Times New Roman" w:hAnsi="Times New Roman" w:cs="Times New Roman"/>
                <w:sz w:val="24"/>
                <w:szCs w:val="24"/>
              </w:rPr>
              <w:t>Гусенкова А.В.</w:t>
            </w:r>
          </w:p>
        </w:tc>
      </w:tr>
      <w:tr w:rsidR="00FC74BC" w:rsidTr="004B73FE">
        <w:trPr>
          <w:trHeight w:val="974"/>
        </w:trPr>
        <w:tc>
          <w:tcPr>
            <w:tcW w:w="534" w:type="dxa"/>
            <w:shd w:val="clear" w:color="auto" w:fill="auto"/>
            <w:vAlign w:val="center"/>
          </w:tcPr>
          <w:p w:rsidR="00FC74BC" w:rsidRDefault="00082A72" w:rsidP="004B7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23" w:type="dxa"/>
            <w:shd w:val="clear" w:color="auto" w:fill="auto"/>
          </w:tcPr>
          <w:p w:rsidR="00EB2D6F" w:rsidRPr="009D10CB" w:rsidRDefault="00FC74BC" w:rsidP="00BA41FD">
            <w:pPr>
              <w:pStyle w:val="22"/>
              <w:shd w:val="clear" w:color="auto" w:fill="auto"/>
              <w:spacing w:before="0" w:after="0" w:line="240" w:lineRule="auto"/>
            </w:pPr>
            <w:r w:rsidRPr="00906569">
              <w:rPr>
                <w:rStyle w:val="285pt"/>
                <w:b/>
                <w:sz w:val="26"/>
                <w:szCs w:val="26"/>
              </w:rPr>
              <w:t>О внесении изменений в Федеральный закон от 3 июля 2016 г.</w:t>
            </w:r>
            <w:r w:rsidR="00EB2D6F" w:rsidRPr="00906569">
              <w:rPr>
                <w:b/>
              </w:rPr>
              <w:t xml:space="preserve"> </w:t>
            </w:r>
            <w:r w:rsidRPr="00906569">
              <w:rPr>
                <w:rStyle w:val="285pt"/>
                <w:b/>
                <w:sz w:val="26"/>
                <w:szCs w:val="26"/>
              </w:rPr>
              <w:t>№ 238-ФЗ «О независимой оценке квалификации»</w:t>
            </w:r>
            <w:r w:rsidR="00EB2D6F">
              <w:rPr>
                <w:rStyle w:val="285pt"/>
                <w:color w:val="auto"/>
                <w:sz w:val="26"/>
                <w:szCs w:val="26"/>
                <w:lang w:bidi="ar-SA"/>
              </w:rPr>
              <w:t xml:space="preserve"> (</w:t>
            </w:r>
            <w:r w:rsidR="00EB2D6F" w:rsidRPr="00EB2D6F">
              <w:rPr>
                <w:rStyle w:val="285pt"/>
                <w:i/>
                <w:sz w:val="24"/>
                <w:szCs w:val="24"/>
              </w:rPr>
              <w:t>Федеральный закон от 3 июля 2016 г. № 238-ФЗ «О независимой оценке квали</w:t>
            </w:r>
            <w:r w:rsidR="00EB2D6F" w:rsidRPr="00EB2D6F">
              <w:rPr>
                <w:rStyle w:val="285pt"/>
                <w:i/>
                <w:sz w:val="24"/>
                <w:szCs w:val="24"/>
              </w:rPr>
              <w:softHyphen/>
              <w:t>фикации»;</w:t>
            </w:r>
            <w:r w:rsidR="00EB2D6F">
              <w:t xml:space="preserve"> </w:t>
            </w:r>
            <w:r w:rsidR="00EB2D6F" w:rsidRPr="00EB2D6F">
              <w:rPr>
                <w:rStyle w:val="285pt"/>
                <w:i/>
                <w:sz w:val="24"/>
                <w:szCs w:val="24"/>
              </w:rPr>
              <w:t xml:space="preserve">план мероприятий (дорожная карта) по развитию национальной системы квалификаций в Российской Федерации на период до 2024 г. (одобрен Национальным советом при Президенте Российской Федерации по </w:t>
            </w:r>
            <w:r w:rsidR="00EB2D6F" w:rsidRPr="00EB2D6F">
              <w:rPr>
                <w:rStyle w:val="285pt"/>
                <w:i/>
                <w:sz w:val="24"/>
                <w:szCs w:val="24"/>
              </w:rPr>
              <w:lastRenderedPageBreak/>
              <w:t>профессиональным квалификациям, протокол засед</w:t>
            </w:r>
            <w:r w:rsidR="00EB2D6F">
              <w:rPr>
                <w:rStyle w:val="285pt"/>
                <w:i/>
                <w:sz w:val="24"/>
                <w:szCs w:val="24"/>
              </w:rPr>
              <w:t>ания от 19 октября 2018 г. № 30)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74BC" w:rsidRPr="00275F55" w:rsidRDefault="00EB2D6F" w:rsidP="00CE761B">
            <w:pPr>
              <w:jc w:val="center"/>
              <w:rPr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№ 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74BC" w:rsidRPr="00274AFA" w:rsidRDefault="00FC74BC" w:rsidP="00CE761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74AFA">
              <w:rPr>
                <w:sz w:val="24"/>
                <w:szCs w:val="24"/>
              </w:rPr>
              <w:t>Комиссия № 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74BC" w:rsidRPr="00EB2D6F" w:rsidRDefault="00EB2D6F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6F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Style w:val="285pt"/>
                <w:rFonts w:eastAsiaTheme="minorEastAsia"/>
                <w:sz w:val="24"/>
                <w:szCs w:val="24"/>
              </w:rPr>
              <w:t>Маслова</w:t>
            </w:r>
            <w:r w:rsidR="006D6510" w:rsidRPr="00274AFA">
              <w:rPr>
                <w:rStyle w:val="285pt"/>
                <w:rFonts w:eastAsiaTheme="minorEastAsia"/>
                <w:sz w:val="24"/>
                <w:szCs w:val="24"/>
              </w:rPr>
              <w:t xml:space="preserve"> М.С. </w:t>
            </w:r>
          </w:p>
        </w:tc>
      </w:tr>
      <w:tr w:rsidR="00736457" w:rsidTr="004B73FE">
        <w:trPr>
          <w:trHeight w:val="974"/>
        </w:trPr>
        <w:tc>
          <w:tcPr>
            <w:tcW w:w="534" w:type="dxa"/>
            <w:shd w:val="clear" w:color="auto" w:fill="auto"/>
            <w:vAlign w:val="center"/>
          </w:tcPr>
          <w:p w:rsidR="00736457" w:rsidRDefault="00082A72" w:rsidP="004B7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9423" w:type="dxa"/>
            <w:shd w:val="clear" w:color="auto" w:fill="auto"/>
          </w:tcPr>
          <w:p w:rsidR="00736457" w:rsidRPr="00906569" w:rsidRDefault="00736457" w:rsidP="00BA41FD">
            <w:pPr>
              <w:pStyle w:val="22"/>
              <w:shd w:val="clear" w:color="auto" w:fill="auto"/>
              <w:spacing w:before="0" w:after="0" w:line="240" w:lineRule="auto"/>
              <w:rPr>
                <w:rStyle w:val="285pt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36457" w:rsidRPr="00274AFA" w:rsidRDefault="00736457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457" w:rsidRDefault="00736457" w:rsidP="00CE761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Минтруд</w:t>
            </w:r>
          </w:p>
          <w:p w:rsidR="00736457" w:rsidRPr="00274AFA" w:rsidRDefault="00736457" w:rsidP="00CE761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36457" w:rsidRPr="00EB2D6F" w:rsidRDefault="00736457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6457" w:rsidRPr="00274AFA" w:rsidRDefault="00736457" w:rsidP="00CE761B">
            <w:pPr>
              <w:jc w:val="center"/>
              <w:rPr>
                <w:rStyle w:val="285pt"/>
                <w:rFonts w:eastAsiaTheme="minorEastAsia"/>
                <w:sz w:val="24"/>
                <w:szCs w:val="24"/>
              </w:rPr>
            </w:pPr>
            <w:r>
              <w:rPr>
                <w:rStyle w:val="285pt"/>
                <w:rFonts w:eastAsiaTheme="minorEastAsia"/>
                <w:sz w:val="24"/>
                <w:szCs w:val="24"/>
              </w:rPr>
              <w:t>Чикмачева</w:t>
            </w:r>
          </w:p>
        </w:tc>
      </w:tr>
      <w:tr w:rsidR="00FC74BC" w:rsidTr="004B73FE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FC74BC" w:rsidRPr="00C430A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3" w:type="dxa"/>
            <w:tcBorders>
              <w:left w:val="nil"/>
              <w:right w:val="nil"/>
            </w:tcBorders>
            <w:vAlign w:val="center"/>
          </w:tcPr>
          <w:p w:rsidR="00FC74BC" w:rsidRPr="007E0B77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74BC" w:rsidRPr="005B1D1D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D1D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  <w:r w:rsidR="007221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(заседание 25.11.2020)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A86" w:rsidTr="004B73FE">
        <w:trPr>
          <w:trHeight w:val="95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74A86" w:rsidRDefault="004947DE" w:rsidP="00774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774A86" w:rsidRPr="00774A86" w:rsidRDefault="00774A86" w:rsidP="004B73F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A86"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изменений в Федеральный закон от 28 декабря 2013 г. № 400-ФЗ «О Страховых пенсиях» и отдельные законодательные акты Российской Федерации</w:t>
            </w:r>
          </w:p>
          <w:p w:rsidR="00774A86" w:rsidRPr="004C23B6" w:rsidRDefault="00774A86" w:rsidP="004B73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3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(План организации законопроектных работ Минтруда России на 2020 год П.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4613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4A86" w:rsidRPr="00274AFA" w:rsidRDefault="00774A86" w:rsidP="0077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A86" w:rsidRPr="00274AFA" w:rsidRDefault="00774A86" w:rsidP="0077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74A86" w:rsidRPr="00274AFA" w:rsidRDefault="00774A86" w:rsidP="00774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4A86" w:rsidRDefault="00774A86" w:rsidP="0077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6">
              <w:rPr>
                <w:rFonts w:ascii="Times New Roman" w:hAnsi="Times New Roman" w:cs="Times New Roman"/>
                <w:sz w:val="24"/>
                <w:szCs w:val="24"/>
              </w:rPr>
              <w:t>Игнатьев И.М.</w:t>
            </w:r>
          </w:p>
        </w:tc>
      </w:tr>
      <w:tr w:rsidR="00774A86" w:rsidTr="004B73FE">
        <w:trPr>
          <w:trHeight w:val="95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74A86" w:rsidRDefault="004947DE" w:rsidP="00774A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774A86" w:rsidRDefault="00774A86" w:rsidP="004B73F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A86"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изменений в отдельные законодательные акты Российской Федерации по вопросам назначения и выплаты пенсий в целях создания для граждан удобных условий реализации права на пенсионное обеспечение</w:t>
            </w:r>
          </w:p>
          <w:p w:rsidR="00774A86" w:rsidRPr="00774A86" w:rsidRDefault="00774A86" w:rsidP="004B73F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3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(План организации законопроектных работ Минтруда России на 2020 год П.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Pr="004613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4A86" w:rsidRPr="00274AFA" w:rsidRDefault="00774A86" w:rsidP="0077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A86" w:rsidRPr="00274AFA" w:rsidRDefault="00774A86" w:rsidP="0077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74A86" w:rsidRPr="00274AFA" w:rsidRDefault="00774A86" w:rsidP="00774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4A86" w:rsidRDefault="00774A86" w:rsidP="0077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86">
              <w:rPr>
                <w:rFonts w:ascii="Times New Roman" w:hAnsi="Times New Roman" w:cs="Times New Roman"/>
                <w:sz w:val="24"/>
                <w:szCs w:val="24"/>
              </w:rPr>
              <w:t>Игнатьев И.М.</w:t>
            </w:r>
          </w:p>
        </w:tc>
      </w:tr>
      <w:tr w:rsidR="008377E8" w:rsidTr="004B73FE">
        <w:trPr>
          <w:trHeight w:val="95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8377E8" w:rsidRDefault="008377E8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8377E8" w:rsidRPr="008377E8" w:rsidRDefault="008377E8" w:rsidP="004B73F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7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Стратегия, планы и практика Минтруда по обеспечению  занятости, а также работа с </w:t>
            </w:r>
            <w:proofErr w:type="spellStart"/>
            <w:r w:rsidRPr="008377E8">
              <w:rPr>
                <w:rFonts w:ascii="Times New Roman" w:hAnsi="Times New Roman" w:cs="Times New Roman"/>
                <w:b/>
                <w:sz w:val="26"/>
                <w:szCs w:val="26"/>
              </w:rPr>
              <w:t>предпенсинерами</w:t>
            </w:r>
            <w:proofErr w:type="spellEnd"/>
            <w:r w:rsidRPr="008377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пенсионерами: создание сценариев для увеличения занятости, работы с </w:t>
            </w:r>
            <w:proofErr w:type="spellStart"/>
            <w:r w:rsidRPr="008377E8">
              <w:rPr>
                <w:rFonts w:ascii="Times New Roman" w:hAnsi="Times New Roman" w:cs="Times New Roman"/>
                <w:b/>
                <w:sz w:val="26"/>
                <w:szCs w:val="26"/>
              </w:rPr>
              <w:t>самозанятыми</w:t>
            </w:r>
            <w:proofErr w:type="spellEnd"/>
            <w:r w:rsidRPr="008377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снижение их тревожности, создание новых качественных рабочих мест. Требования к новым параметрам работы служб занятости в </w:t>
            </w:r>
            <w:r w:rsidR="00C31036">
              <w:rPr>
                <w:rFonts w:ascii="Times New Roman" w:hAnsi="Times New Roman" w:cs="Times New Roman"/>
                <w:b/>
                <w:sz w:val="26"/>
                <w:szCs w:val="26"/>
              </w:rPr>
              <w:t>субъектах Российской Ф</w:t>
            </w:r>
            <w:r w:rsidR="001C46FA">
              <w:rPr>
                <w:rFonts w:ascii="Times New Roman" w:hAnsi="Times New Roman" w:cs="Times New Roman"/>
                <w:b/>
                <w:sz w:val="26"/>
                <w:szCs w:val="26"/>
              </w:rPr>
              <w:t>едерации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377E8" w:rsidRPr="004C23B6" w:rsidRDefault="008377E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377E8" w:rsidRPr="004C23B6" w:rsidRDefault="008377E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№ 3 и № 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77E8" w:rsidRPr="004C23B6" w:rsidRDefault="008377E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77E8" w:rsidRDefault="008377E8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 М.В.</w:t>
            </w:r>
          </w:p>
        </w:tc>
      </w:tr>
      <w:tr w:rsidR="00737D1A" w:rsidTr="004B73FE">
        <w:trPr>
          <w:trHeight w:val="95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37D1A" w:rsidRDefault="00737D1A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737D1A" w:rsidRPr="00737D1A" w:rsidRDefault="00737D1A" w:rsidP="004B73F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7D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совершенствовании общественного контроля в социальной сфере посредством разработки проекта федерального закона «Об общественном </w:t>
            </w:r>
            <w:proofErr w:type="gramStart"/>
            <w:r w:rsidRPr="00737D1A">
              <w:rPr>
                <w:rFonts w:ascii="Times New Roman" w:hAnsi="Times New Roman" w:cs="Times New Roman"/>
                <w:b/>
                <w:sz w:val="26"/>
                <w:szCs w:val="26"/>
              </w:rPr>
              <w:t>контроле за</w:t>
            </w:r>
            <w:proofErr w:type="gramEnd"/>
            <w:r w:rsidRPr="00737D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содержанием детей-сирот и детей, оставшихся без попечения родителей»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7D1A" w:rsidRPr="004C23B6" w:rsidRDefault="00737D1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1A">
              <w:rPr>
                <w:rFonts w:ascii="Times New Roman" w:hAnsi="Times New Roman" w:cs="Times New Roman"/>
                <w:sz w:val="24"/>
                <w:szCs w:val="24"/>
              </w:rPr>
              <w:t>Комиссия № 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37D1A" w:rsidRPr="004C23B6" w:rsidRDefault="00737D1A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№ 1</w:t>
            </w:r>
            <w:r w:rsidRPr="00737D1A">
              <w:rPr>
                <w:rFonts w:ascii="Times New Roman" w:hAnsi="Times New Roman" w:cs="Times New Roman"/>
                <w:sz w:val="24"/>
                <w:szCs w:val="24"/>
              </w:rPr>
              <w:t xml:space="preserve"> и № 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37D1A" w:rsidRPr="00737D1A" w:rsidRDefault="00737D1A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D1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37D1A" w:rsidRPr="00737D1A" w:rsidRDefault="00737D1A" w:rsidP="0073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1A">
              <w:rPr>
                <w:rFonts w:ascii="Times New Roman" w:hAnsi="Times New Roman" w:cs="Times New Roman"/>
                <w:sz w:val="24"/>
                <w:szCs w:val="24"/>
              </w:rPr>
              <w:t>Воронин Ф.И.</w:t>
            </w:r>
          </w:p>
          <w:p w:rsidR="00737D1A" w:rsidRDefault="00737D1A" w:rsidP="0073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1A">
              <w:rPr>
                <w:rFonts w:ascii="Times New Roman" w:hAnsi="Times New Roman" w:cs="Times New Roman"/>
                <w:sz w:val="24"/>
                <w:szCs w:val="24"/>
              </w:rPr>
              <w:t>Антонова М.К.</w:t>
            </w:r>
          </w:p>
        </w:tc>
      </w:tr>
      <w:tr w:rsidR="004C23B6" w:rsidTr="004B73FE">
        <w:trPr>
          <w:trHeight w:val="95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C23B6" w:rsidRDefault="007B3FD3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4C23B6" w:rsidRPr="005B1D1D" w:rsidRDefault="004C23B6" w:rsidP="004B73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3B6">
              <w:rPr>
                <w:rFonts w:ascii="Times New Roman" w:hAnsi="Times New Roman" w:cs="Times New Roman"/>
                <w:sz w:val="26"/>
                <w:szCs w:val="26"/>
              </w:rPr>
              <w:t>Вопросы качественной подготовки подразделениями Минтруда России документов, связанных с регламентированием охранной деятельности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C23B6" w:rsidRPr="00275F55" w:rsidRDefault="004C23B6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3B6">
              <w:rPr>
                <w:rFonts w:ascii="Times New Roman" w:hAnsi="Times New Roman" w:cs="Times New Roman"/>
                <w:sz w:val="24"/>
                <w:szCs w:val="24"/>
              </w:rPr>
              <w:t>Комиссия № 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23B6" w:rsidRPr="00274AFA" w:rsidRDefault="004C23B6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3B6">
              <w:rPr>
                <w:rFonts w:ascii="Times New Roman" w:hAnsi="Times New Roman" w:cs="Times New Roman"/>
                <w:sz w:val="24"/>
                <w:szCs w:val="24"/>
              </w:rPr>
              <w:t>Комиссия № 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C23B6" w:rsidRPr="00274AFA" w:rsidRDefault="004C23B6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3B6">
              <w:rPr>
                <w:rFonts w:ascii="Times New Roman" w:hAnsi="Times New Roman" w:cs="Times New Roman"/>
                <w:sz w:val="24"/>
                <w:szCs w:val="24"/>
              </w:rPr>
              <w:t>Комиссия № 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23B6" w:rsidRPr="00274AFA" w:rsidRDefault="004C23B6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департаменты Минтруда России</w:t>
            </w:r>
          </w:p>
        </w:tc>
      </w:tr>
      <w:tr w:rsidR="00FC74BC" w:rsidTr="004B73FE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4BC" w:rsidRPr="00C430AD" w:rsidRDefault="007B3FD3" w:rsidP="00CE761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4BC" w:rsidRDefault="00FC74BC" w:rsidP="004B73FE">
            <w:pPr>
              <w:jc w:val="both"/>
              <w:rPr>
                <w:rStyle w:val="285pt"/>
                <w:rFonts w:eastAsiaTheme="minorEastAsia"/>
                <w:sz w:val="26"/>
                <w:szCs w:val="26"/>
              </w:rPr>
            </w:pPr>
            <w:r w:rsidRPr="006C29BC">
              <w:rPr>
                <w:rStyle w:val="285pt"/>
                <w:rFonts w:eastAsiaTheme="minorEastAsia"/>
                <w:sz w:val="26"/>
                <w:szCs w:val="26"/>
              </w:rPr>
              <w:t>Об обязательном социальном страховании от несчастных случаев на производстве и профессиональных заболеваний</w:t>
            </w:r>
            <w:r w:rsidRPr="006C29BC">
              <w:rPr>
                <w:rStyle w:val="285pt"/>
                <w:rFonts w:eastAsiaTheme="minorHAnsi"/>
                <w:sz w:val="26"/>
                <w:szCs w:val="26"/>
              </w:rPr>
              <w:t xml:space="preserve"> </w:t>
            </w:r>
            <w:r w:rsidRPr="006C29BC">
              <w:rPr>
                <w:rStyle w:val="285pt"/>
                <w:rFonts w:eastAsiaTheme="minorEastAsia"/>
                <w:sz w:val="26"/>
                <w:szCs w:val="26"/>
              </w:rPr>
              <w:t>(по вопросам реализации концепции реформирования обязательного социального страхования от несчастных случаев на производстве и профессиональных заболеваний)</w:t>
            </w:r>
          </w:p>
          <w:p w:rsidR="004C23B6" w:rsidRPr="004C23B6" w:rsidRDefault="004C23B6" w:rsidP="004B73F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23B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Пункт 4 раздела I протокола совещ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ания у Заместителя Председателя </w:t>
            </w:r>
            <w:r w:rsidRPr="004C23B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Правительства Российской Федерации О.Ю. </w:t>
            </w:r>
            <w:proofErr w:type="spellStart"/>
            <w:r w:rsidRPr="004C23B6">
              <w:rPr>
                <w:rFonts w:ascii="Times New Roman" w:hAnsi="Times New Roman" w:cs="Times New Roman"/>
                <w:i/>
                <w:sz w:val="26"/>
                <w:szCs w:val="26"/>
              </w:rPr>
              <w:t>Голодец</w:t>
            </w:r>
            <w:proofErr w:type="spellEnd"/>
            <w:r w:rsidRPr="004C23B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от 3 апреля 2014 г. № ОГ-П12-85пр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4BC" w:rsidRPr="00275F55" w:rsidRDefault="004C23B6" w:rsidP="00CE761B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285pt"/>
                <w:sz w:val="24"/>
                <w:szCs w:val="24"/>
              </w:rPr>
              <w:lastRenderedPageBreak/>
              <w:t xml:space="preserve">Комиссии № 1 и </w:t>
            </w:r>
            <w:r w:rsidR="00FC74BC" w:rsidRPr="00275F55">
              <w:rPr>
                <w:rStyle w:val="285pt"/>
                <w:sz w:val="24"/>
                <w:szCs w:val="24"/>
              </w:rPr>
              <w:t>№</w:t>
            </w:r>
            <w:r>
              <w:rPr>
                <w:rStyle w:val="285pt"/>
                <w:sz w:val="24"/>
                <w:szCs w:val="24"/>
              </w:rPr>
              <w:t> </w:t>
            </w:r>
            <w:r w:rsidR="00FC74BC" w:rsidRPr="00275F55">
              <w:rPr>
                <w:rStyle w:val="285pt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4BC" w:rsidRPr="00274AFA" w:rsidRDefault="00FC74BC" w:rsidP="00CE761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74AFA">
              <w:rPr>
                <w:rStyle w:val="285pt"/>
                <w:sz w:val="24"/>
                <w:szCs w:val="24"/>
              </w:rPr>
              <w:t>Комиссии № 1 и № 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4BC" w:rsidRPr="00274AFA" w:rsidRDefault="004C23B6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№ 1 и № </w:t>
            </w:r>
            <w:r w:rsidR="00EB2D6F" w:rsidRPr="00EB2D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4BC" w:rsidRPr="00274AFA" w:rsidRDefault="006D6510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Чикмаче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 xml:space="preserve"> Л.Ю. </w:t>
            </w:r>
          </w:p>
        </w:tc>
      </w:tr>
      <w:tr w:rsidR="00FC74BC" w:rsidTr="004B73FE">
        <w:trPr>
          <w:trHeight w:val="553"/>
        </w:trPr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FC74BC" w:rsidRPr="00DF5C1F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23" w:type="dxa"/>
            <w:tcBorders>
              <w:left w:val="nil"/>
              <w:right w:val="nil"/>
            </w:tcBorders>
            <w:vAlign w:val="center"/>
          </w:tcPr>
          <w:p w:rsidR="00FC74BC" w:rsidRPr="007E0B77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74BC" w:rsidRPr="00DF5C1F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C1F"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  <w:r w:rsidR="007221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(заседание 23.12.2020)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BC" w:rsidTr="004B73FE">
        <w:tc>
          <w:tcPr>
            <w:tcW w:w="534" w:type="dxa"/>
            <w:vAlign w:val="center"/>
          </w:tcPr>
          <w:p w:rsidR="00FC74BC" w:rsidRPr="00DF5C1F" w:rsidRDefault="00FC74BC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23" w:type="dxa"/>
            <w:vAlign w:val="center"/>
          </w:tcPr>
          <w:p w:rsidR="00FC74BC" w:rsidRPr="00906569" w:rsidRDefault="00FC74BC" w:rsidP="000E70D6">
            <w:pPr>
              <w:pStyle w:val="a4"/>
              <w:spacing w:after="120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06569">
              <w:rPr>
                <w:rFonts w:ascii="Times New Roman" w:hAnsi="Times New Roman"/>
                <w:b/>
                <w:sz w:val="26"/>
                <w:szCs w:val="26"/>
              </w:rPr>
              <w:t>О проекте постановления Правительства Российской Федерации «О внесении изменений в государственную программу Российской Федерации «Социальная поддержка граждан»</w:t>
            </w:r>
          </w:p>
        </w:tc>
        <w:tc>
          <w:tcPr>
            <w:tcW w:w="1418" w:type="dxa"/>
            <w:vAlign w:val="center"/>
          </w:tcPr>
          <w:p w:rsidR="00FC74BC" w:rsidRPr="00275F55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vAlign w:val="center"/>
          </w:tcPr>
          <w:p w:rsidR="00FC74BC" w:rsidRPr="00274AFA" w:rsidRDefault="00082A72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FC74BC" w:rsidRPr="00274AFA">
              <w:rPr>
                <w:rFonts w:ascii="Times New Roman" w:hAnsi="Times New Roman" w:cs="Times New Roman"/>
                <w:sz w:val="24"/>
                <w:szCs w:val="24"/>
              </w:rPr>
              <w:t>№ 1</w:t>
            </w:r>
          </w:p>
        </w:tc>
        <w:tc>
          <w:tcPr>
            <w:tcW w:w="1350" w:type="dxa"/>
            <w:vAlign w:val="center"/>
          </w:tcPr>
          <w:p w:rsidR="00FC74BC" w:rsidRPr="00274AFA" w:rsidRDefault="004C23B6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6F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FC74BC" w:rsidRPr="00274AFA" w:rsidRDefault="00FC74B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Антонова М.К.</w:t>
            </w:r>
          </w:p>
        </w:tc>
      </w:tr>
      <w:tr w:rsidR="00082A72" w:rsidTr="004B73FE">
        <w:tc>
          <w:tcPr>
            <w:tcW w:w="534" w:type="dxa"/>
            <w:vAlign w:val="center"/>
          </w:tcPr>
          <w:p w:rsidR="00082A72" w:rsidRDefault="00082A72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23" w:type="dxa"/>
            <w:vAlign w:val="center"/>
          </w:tcPr>
          <w:p w:rsidR="00082A72" w:rsidRPr="00906569" w:rsidRDefault="00082A72" w:rsidP="00082A72">
            <w:pPr>
              <w:pStyle w:val="a4"/>
              <w:spacing w:after="120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82A72">
              <w:rPr>
                <w:rFonts w:ascii="Times New Roman" w:hAnsi="Times New Roman"/>
                <w:b/>
                <w:sz w:val="26"/>
                <w:szCs w:val="26"/>
              </w:rPr>
              <w:t>О проекте постановления Правительства Российской Федерации «О внесении изменений в государственную программу Российской Федерации «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Содействие занятости населения</w:t>
            </w:r>
            <w:r w:rsidRPr="00082A72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8" w:type="dxa"/>
            <w:vAlign w:val="center"/>
          </w:tcPr>
          <w:p w:rsidR="00082A72" w:rsidRPr="00275F55" w:rsidRDefault="00082A72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55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vAlign w:val="center"/>
          </w:tcPr>
          <w:p w:rsidR="00082A72" w:rsidRPr="00274AFA" w:rsidRDefault="00082A72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2"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  <w:tc>
          <w:tcPr>
            <w:tcW w:w="1350" w:type="dxa"/>
            <w:vAlign w:val="center"/>
          </w:tcPr>
          <w:p w:rsidR="00082A72" w:rsidRPr="00EB2D6F" w:rsidRDefault="00082A72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6F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082A72" w:rsidRPr="00274AFA" w:rsidRDefault="00082A72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6D6510" w:rsidTr="004B73FE">
        <w:tc>
          <w:tcPr>
            <w:tcW w:w="534" w:type="dxa"/>
            <w:vAlign w:val="center"/>
          </w:tcPr>
          <w:p w:rsidR="006D6510" w:rsidRDefault="00A3286D" w:rsidP="006D6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23" w:type="dxa"/>
            <w:vAlign w:val="center"/>
          </w:tcPr>
          <w:p w:rsidR="006D6510" w:rsidRDefault="006D6510" w:rsidP="000E70D6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6510"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изменений в статью 17 Федерального закона от 1 апреля 1996 г. № 27-ФЗ «Об индивидуальном (персонифицированном) учете в системе обязательного пенсионного страхования»»</w:t>
            </w:r>
          </w:p>
          <w:p w:rsidR="006D6510" w:rsidRPr="006D6510" w:rsidRDefault="006D6510" w:rsidP="000E70D6">
            <w:pPr>
              <w:pStyle w:val="a4"/>
              <w:spacing w:after="12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6510">
              <w:rPr>
                <w:rFonts w:ascii="Times New Roman" w:hAnsi="Times New Roman"/>
                <w:i/>
                <w:sz w:val="24"/>
                <w:szCs w:val="24"/>
              </w:rPr>
              <w:t>(План законопроектной деятельности Правительства Российской Федерации на 2020 год П.97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6D6510">
              <w:rPr>
                <w:rFonts w:ascii="Times New Roman" w:hAnsi="Times New Roman"/>
                <w:i/>
                <w:sz w:val="24"/>
                <w:szCs w:val="24"/>
              </w:rPr>
              <w:t>План организации законопроектных работ Минтруда России на 2020 год П.2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6D651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6D6510" w:rsidRPr="00274AFA" w:rsidRDefault="006D6510" w:rsidP="006D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417" w:type="dxa"/>
            <w:vAlign w:val="center"/>
          </w:tcPr>
          <w:p w:rsidR="006D6510" w:rsidRPr="00274AFA" w:rsidRDefault="006D6510" w:rsidP="006D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</w:t>
            </w:r>
          </w:p>
        </w:tc>
        <w:tc>
          <w:tcPr>
            <w:tcW w:w="1350" w:type="dxa"/>
            <w:vAlign w:val="center"/>
          </w:tcPr>
          <w:p w:rsidR="006D6510" w:rsidRPr="00274AFA" w:rsidRDefault="006D6510" w:rsidP="006D6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6D6510" w:rsidRPr="00274AFA" w:rsidRDefault="006D6510" w:rsidP="006D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Чикмаче</w:t>
            </w:r>
            <w:r w:rsidRPr="006D6510">
              <w:rPr>
                <w:rFonts w:ascii="Times New Roman" w:hAnsi="Times New Roman" w:cs="Times New Roman"/>
                <w:sz w:val="24"/>
                <w:szCs w:val="24"/>
              </w:rPr>
              <w:t>ва Л.Ю.</w:t>
            </w:r>
          </w:p>
        </w:tc>
      </w:tr>
      <w:tr w:rsidR="00F84411" w:rsidTr="004B73FE">
        <w:tc>
          <w:tcPr>
            <w:tcW w:w="534" w:type="dxa"/>
            <w:vAlign w:val="center"/>
          </w:tcPr>
          <w:p w:rsidR="00F84411" w:rsidRDefault="00A3286D" w:rsidP="00F84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23" w:type="dxa"/>
            <w:vAlign w:val="center"/>
          </w:tcPr>
          <w:p w:rsidR="00F84411" w:rsidRPr="008A55E9" w:rsidRDefault="00F84411" w:rsidP="000E70D6">
            <w:pPr>
              <w:pStyle w:val="a4"/>
              <w:spacing w:after="120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E6FA4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Практика деятельности общественных советов в системе органов социальной защиты. Мониторинг возникающих проблем в деятельности советов  через проведение консультаций с региональными Общественными советами при социальных ведомствах и Общественных советов по проведению независимой оценки на площадках форума «Сообщество» Общественной палаты Российской Федерации.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4411">
              <w:rPr>
                <w:rFonts w:ascii="Times New Roman" w:hAnsi="Times New Roman" w:cs="Times New Roman"/>
                <w:i/>
                <w:sz w:val="26"/>
                <w:szCs w:val="26"/>
              </w:rPr>
              <w:t>(Доклад Председателя Комиссии по общественным коммуникациям и связям с регионами Общественного совета Маковецкой С.Г.)</w:t>
            </w:r>
          </w:p>
        </w:tc>
        <w:tc>
          <w:tcPr>
            <w:tcW w:w="1418" w:type="dxa"/>
            <w:vAlign w:val="center"/>
          </w:tcPr>
          <w:p w:rsidR="00F84411" w:rsidRPr="00F84411" w:rsidRDefault="00F84411" w:rsidP="00F8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Комиссия№ 5</w:t>
            </w:r>
          </w:p>
        </w:tc>
        <w:tc>
          <w:tcPr>
            <w:tcW w:w="1417" w:type="dxa"/>
            <w:vAlign w:val="center"/>
          </w:tcPr>
          <w:p w:rsidR="00F84411" w:rsidRPr="00F84411" w:rsidRDefault="00F84411" w:rsidP="00F8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Комиссия№ 5</w:t>
            </w:r>
          </w:p>
        </w:tc>
        <w:tc>
          <w:tcPr>
            <w:tcW w:w="1350" w:type="dxa"/>
            <w:vAlign w:val="center"/>
          </w:tcPr>
          <w:p w:rsidR="00F84411" w:rsidRPr="00274AFA" w:rsidRDefault="00F84411" w:rsidP="00F8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F84411" w:rsidRPr="00274AFA" w:rsidRDefault="00F84411" w:rsidP="00F8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Ф.И.</w:t>
            </w:r>
          </w:p>
        </w:tc>
      </w:tr>
      <w:tr w:rsidR="00BE6FA4" w:rsidTr="004B73FE">
        <w:tc>
          <w:tcPr>
            <w:tcW w:w="534" w:type="dxa"/>
            <w:vAlign w:val="center"/>
          </w:tcPr>
          <w:p w:rsidR="00BE6FA4" w:rsidRDefault="00BE6FA4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3" w:type="dxa"/>
            <w:vAlign w:val="center"/>
          </w:tcPr>
          <w:p w:rsidR="00BE6FA4" w:rsidRPr="008A55E9" w:rsidRDefault="00BE6FA4" w:rsidP="000E70D6">
            <w:pPr>
              <w:pStyle w:val="a4"/>
              <w:spacing w:after="120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E6FA4">
              <w:rPr>
                <w:rFonts w:ascii="Times New Roman" w:hAnsi="Times New Roman"/>
                <w:b/>
                <w:sz w:val="26"/>
                <w:szCs w:val="26"/>
              </w:rPr>
              <w:t xml:space="preserve">Результативность форм общественного участия в сфере деятельности Минтруда России (за исключением общественных советов). Методы и формы реализации общественных консультаций, общественной экспертизы, опубликование информации и открытых данных.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Способы обеспечения открытости, прозрачности</w:t>
            </w:r>
            <w:r w:rsidRPr="00BE6FA4">
              <w:rPr>
                <w:rFonts w:ascii="Times New Roman" w:hAnsi="Times New Roman"/>
                <w:b/>
                <w:sz w:val="26"/>
                <w:szCs w:val="26"/>
              </w:rPr>
              <w:t xml:space="preserve"> и подотчетно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сти</w:t>
            </w:r>
            <w:r w:rsidRPr="00BE6F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BE6FA4">
              <w:rPr>
                <w:rFonts w:ascii="Times New Roman" w:hAnsi="Times New Roman"/>
                <w:b/>
                <w:sz w:val="26"/>
                <w:szCs w:val="26"/>
              </w:rPr>
              <w:t>деятельности органов исполнительной власти субъектов Российской Федерации</w:t>
            </w:r>
            <w:proofErr w:type="gramEnd"/>
            <w:r w:rsidRPr="00BE6FA4">
              <w:rPr>
                <w:rFonts w:ascii="Times New Roman" w:hAnsi="Times New Roman"/>
                <w:b/>
                <w:sz w:val="26"/>
                <w:szCs w:val="26"/>
              </w:rPr>
              <w:t xml:space="preserve"> в сфере социальной защиты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E6FA4">
              <w:rPr>
                <w:rFonts w:ascii="Times New Roman" w:hAnsi="Times New Roman"/>
                <w:i/>
                <w:sz w:val="26"/>
                <w:szCs w:val="26"/>
              </w:rPr>
              <w:t xml:space="preserve">(Доклад Председателя Комиссии по общественным </w:t>
            </w:r>
            <w:r w:rsidRPr="00BE6FA4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коммуникациям и связям с регионами Общественного совета Маковецкой С.Г.)</w:t>
            </w:r>
          </w:p>
        </w:tc>
        <w:tc>
          <w:tcPr>
            <w:tcW w:w="1418" w:type="dxa"/>
            <w:vAlign w:val="center"/>
          </w:tcPr>
          <w:p w:rsidR="00BE6FA4" w:rsidRPr="008A55E9" w:rsidRDefault="00BE6FA4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Комиссия№ 5</w:t>
            </w:r>
          </w:p>
        </w:tc>
        <w:tc>
          <w:tcPr>
            <w:tcW w:w="1417" w:type="dxa"/>
            <w:vAlign w:val="center"/>
          </w:tcPr>
          <w:p w:rsidR="00BE6FA4" w:rsidRPr="00274AFA" w:rsidRDefault="00BE6FA4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A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и </w:t>
            </w:r>
            <w:r w:rsidRPr="00BE6FA4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350" w:type="dxa"/>
            <w:vAlign w:val="center"/>
          </w:tcPr>
          <w:p w:rsidR="00BE6FA4" w:rsidRPr="008A55E9" w:rsidRDefault="00BE6FA4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4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BE6FA4" w:rsidRDefault="00BE6FA4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A4">
              <w:rPr>
                <w:rFonts w:ascii="Times New Roman" w:hAnsi="Times New Roman" w:cs="Times New Roman"/>
                <w:sz w:val="24"/>
                <w:szCs w:val="24"/>
              </w:rPr>
              <w:t>Воронин Ф.И.</w:t>
            </w:r>
          </w:p>
          <w:p w:rsidR="00BE6FA4" w:rsidRPr="008A55E9" w:rsidRDefault="00BE6FA4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A4">
              <w:rPr>
                <w:rFonts w:ascii="Times New Roman" w:hAnsi="Times New Roman" w:cs="Times New Roman"/>
                <w:sz w:val="24"/>
                <w:szCs w:val="24"/>
              </w:rPr>
              <w:t>Антонова М.К.</w:t>
            </w:r>
          </w:p>
        </w:tc>
      </w:tr>
      <w:tr w:rsidR="008A55E9" w:rsidTr="004B73FE">
        <w:tc>
          <w:tcPr>
            <w:tcW w:w="534" w:type="dxa"/>
            <w:vAlign w:val="center"/>
          </w:tcPr>
          <w:p w:rsidR="008A55E9" w:rsidRDefault="00A3286D" w:rsidP="00CE7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9423" w:type="dxa"/>
            <w:vAlign w:val="center"/>
          </w:tcPr>
          <w:p w:rsidR="008A55E9" w:rsidRPr="007B3FD3" w:rsidRDefault="008A55E9" w:rsidP="000E70D6">
            <w:pPr>
              <w:pStyle w:val="a4"/>
              <w:spacing w:after="120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A55E9">
              <w:rPr>
                <w:rFonts w:ascii="Times New Roman" w:hAnsi="Times New Roman"/>
                <w:b/>
                <w:sz w:val="26"/>
                <w:szCs w:val="26"/>
              </w:rPr>
              <w:t>О ходе реализации национальных проектов (в части компетенции Минтруда России)</w:t>
            </w:r>
          </w:p>
        </w:tc>
        <w:tc>
          <w:tcPr>
            <w:tcW w:w="1418" w:type="dxa"/>
            <w:vAlign w:val="center"/>
          </w:tcPr>
          <w:p w:rsidR="008A55E9" w:rsidRPr="00275F55" w:rsidRDefault="008A55E9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E9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417" w:type="dxa"/>
            <w:vAlign w:val="center"/>
          </w:tcPr>
          <w:p w:rsidR="008A55E9" w:rsidRPr="00274AFA" w:rsidRDefault="008A55E9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FA">
              <w:rPr>
                <w:rFonts w:ascii="Times New Roman" w:hAnsi="Times New Roman" w:cs="Times New Roman"/>
                <w:sz w:val="24"/>
                <w:szCs w:val="24"/>
              </w:rPr>
              <w:t>Все комиссии</w:t>
            </w:r>
          </w:p>
        </w:tc>
        <w:tc>
          <w:tcPr>
            <w:tcW w:w="1350" w:type="dxa"/>
            <w:vAlign w:val="center"/>
          </w:tcPr>
          <w:p w:rsidR="008A55E9" w:rsidRPr="00EB2D6F" w:rsidRDefault="008A55E9" w:rsidP="00CE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5E9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1984" w:type="dxa"/>
            <w:vAlign w:val="center"/>
          </w:tcPr>
          <w:p w:rsidR="008A55E9" w:rsidRPr="00274AFA" w:rsidRDefault="008A55E9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E9">
              <w:rPr>
                <w:rFonts w:ascii="Times New Roman" w:hAnsi="Times New Roman" w:cs="Times New Roman"/>
                <w:sz w:val="24"/>
                <w:szCs w:val="24"/>
              </w:rPr>
              <w:t>Профильные департаменты</w:t>
            </w:r>
          </w:p>
        </w:tc>
      </w:tr>
    </w:tbl>
    <w:p w:rsidR="00A3286D" w:rsidRDefault="00A3286D" w:rsidP="009C4E82">
      <w:pPr>
        <w:tabs>
          <w:tab w:val="left" w:pos="2085"/>
        </w:tabs>
        <w:ind w:left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E82" w:rsidRPr="009C4E82" w:rsidRDefault="009C4E82" w:rsidP="009C4E82">
      <w:pPr>
        <w:tabs>
          <w:tab w:val="left" w:pos="2085"/>
        </w:tabs>
        <w:ind w:left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E82">
        <w:rPr>
          <w:rFonts w:ascii="Times New Roman" w:eastAsia="Times New Roman" w:hAnsi="Times New Roman" w:cs="Times New Roman"/>
          <w:b/>
          <w:sz w:val="28"/>
          <w:szCs w:val="28"/>
        </w:rPr>
        <w:t>Мероприятия, планируемые к проведению в Общественной палате Российской Федерации</w:t>
      </w:r>
    </w:p>
    <w:p w:rsidR="009C4E82" w:rsidRPr="009C4E82" w:rsidRDefault="009C4E82" w:rsidP="009C4E82">
      <w:pPr>
        <w:tabs>
          <w:tab w:val="left" w:pos="2085"/>
        </w:tabs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9C4E8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C4E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4E82">
        <w:rPr>
          <w:rFonts w:ascii="Times New Roman" w:eastAsia="Times New Roman" w:hAnsi="Times New Roman" w:cs="Times New Roman"/>
          <w:sz w:val="28"/>
          <w:szCs w:val="28"/>
        </w:rPr>
        <w:t>Общественное обсуждение проекта методических рекомендаций по взаимодействию учреждений в сфере социальной защиты с волонтерами (в рамках Национального проекта «Образование») – Общественная палата Российской Федерации (май-июнь 2020);</w:t>
      </w:r>
    </w:p>
    <w:p w:rsidR="009C4E82" w:rsidRPr="009C4E82" w:rsidRDefault="009C4E82" w:rsidP="009C4E82">
      <w:pPr>
        <w:tabs>
          <w:tab w:val="left" w:pos="2085"/>
        </w:tabs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E82">
        <w:rPr>
          <w:rFonts w:ascii="Times New Roman" w:eastAsia="Times New Roman" w:hAnsi="Times New Roman" w:cs="Times New Roman"/>
          <w:sz w:val="28"/>
          <w:szCs w:val="28"/>
        </w:rPr>
        <w:t>- О ходе реализации мер, связанных с предоставлением материнского капитала (в соответствии с посланием Президента Российской Федерации)</w:t>
      </w:r>
      <w:r w:rsidRPr="009C4E82">
        <w:rPr>
          <w:rFonts w:ascii="Calibri" w:eastAsia="Times New Roman" w:hAnsi="Calibri" w:cs="Times New Roman"/>
        </w:rPr>
        <w:t xml:space="preserve"> </w:t>
      </w:r>
      <w:r w:rsidRPr="009C4E82">
        <w:rPr>
          <w:rFonts w:ascii="Times New Roman" w:eastAsia="Times New Roman" w:hAnsi="Times New Roman" w:cs="Times New Roman"/>
          <w:sz w:val="28"/>
          <w:szCs w:val="28"/>
        </w:rPr>
        <w:t>– Общественная палата Российской Федерации (май 2020);</w:t>
      </w:r>
    </w:p>
    <w:p w:rsidR="00FC74BC" w:rsidRPr="008A55E9" w:rsidRDefault="00FC74BC" w:rsidP="008A55E9">
      <w:pPr>
        <w:tabs>
          <w:tab w:val="left" w:pos="2085"/>
        </w:tabs>
        <w:rPr>
          <w:rFonts w:ascii="Times New Roman" w:hAnsi="Times New Roman" w:cs="Times New Roman"/>
          <w:b/>
          <w:sz w:val="24"/>
          <w:szCs w:val="24"/>
        </w:rPr>
      </w:pPr>
    </w:p>
    <w:p w:rsidR="00FC74BC" w:rsidRDefault="00FC74BC" w:rsidP="00FC74BC">
      <w:pPr>
        <w:pStyle w:val="a4"/>
        <w:tabs>
          <w:tab w:val="left" w:pos="2085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F210D7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Pr="00F210D7">
        <w:rPr>
          <w:rFonts w:ascii="Times New Roman" w:hAnsi="Times New Roman" w:cs="Times New Roman"/>
          <w:b/>
          <w:sz w:val="24"/>
          <w:szCs w:val="24"/>
        </w:rPr>
        <w:t>Справочно</w:t>
      </w:r>
      <w:proofErr w:type="spellEnd"/>
      <w:r w:rsidRPr="00F210D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4BC" w:rsidRDefault="00FC74BC" w:rsidP="00FC74BC">
      <w:pPr>
        <w:pStyle w:val="a4"/>
        <w:tabs>
          <w:tab w:val="left" w:pos="2085"/>
        </w:tabs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План работы Общественного совета сформирован с учетом плана организации законопроектных работ Минтруда России на 2020 год, плана законопроектной деятельности Правительства Российской Федерации на 2020 год</w:t>
      </w:r>
      <w:r w:rsidR="004C23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плана рабочей группы «Социальная политика и качество социальных услуг» Экспертного совета при Пра</w:t>
      </w:r>
      <w:r w:rsidR="004C23B6">
        <w:rPr>
          <w:rFonts w:ascii="Times New Roman" w:hAnsi="Times New Roman" w:cs="Times New Roman"/>
          <w:sz w:val="24"/>
          <w:szCs w:val="24"/>
        </w:rPr>
        <w:t xml:space="preserve">вительстве Российской Федерации, а также плана </w:t>
      </w:r>
      <w:r w:rsidR="004C23B6" w:rsidRPr="004C23B6">
        <w:rPr>
          <w:rFonts w:ascii="Times New Roman" w:hAnsi="Times New Roman" w:cs="Times New Roman"/>
          <w:sz w:val="24"/>
          <w:szCs w:val="24"/>
        </w:rPr>
        <w:t>мероприятий Общественной палаты Российской Федерации на I полугодие 2020 года</w:t>
      </w:r>
      <w:r w:rsidR="004C23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74BC" w:rsidRPr="00514B20" w:rsidRDefault="00FC74BC" w:rsidP="00FC74BC">
      <w:pPr>
        <w:pStyle w:val="a4"/>
        <w:tabs>
          <w:tab w:val="left" w:pos="2085"/>
        </w:tabs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 работы Общественного совета является основой для формирования Повестки соответствующего заседания Совета. При этом Повестка заседания Совета окончательно формируется с учетом фактической ситуации на конкретный момент времени и может включать в себя вопросы, отличные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обозначенных в данном Плане.</w:t>
      </w:r>
    </w:p>
    <w:p w:rsidR="00CC71BC" w:rsidRPr="00514B20" w:rsidRDefault="00CC71BC" w:rsidP="00FC7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71BC" w:rsidRPr="00514B20" w:rsidSect="00564C14">
      <w:headerReference w:type="default" r:id="rId9"/>
      <w:footerReference w:type="default" r:id="rId10"/>
      <w:pgSz w:w="16838" w:h="11906" w:orient="landscape"/>
      <w:pgMar w:top="426" w:right="709" w:bottom="284" w:left="142" w:header="426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3E" w:rsidRDefault="00932B3E" w:rsidP="00C934E2">
      <w:pPr>
        <w:spacing w:after="0" w:line="240" w:lineRule="auto"/>
      </w:pPr>
      <w:r>
        <w:separator/>
      </w:r>
    </w:p>
  </w:endnote>
  <w:endnote w:type="continuationSeparator" w:id="0">
    <w:p w:rsidR="00932B3E" w:rsidRDefault="00932B3E" w:rsidP="00C9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bas Neue Bold">
    <w:altName w:val="Bebas Neue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05308"/>
      <w:docPartObj>
        <w:docPartGallery w:val="Page Numbers (Bottom of Page)"/>
        <w:docPartUnique/>
      </w:docPartObj>
    </w:sdtPr>
    <w:sdtEndPr/>
    <w:sdtContent>
      <w:p w:rsidR="00DF7CDC" w:rsidRDefault="00DF7CD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B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7CDC" w:rsidRDefault="00DF7C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3E" w:rsidRDefault="00932B3E" w:rsidP="00C934E2">
      <w:pPr>
        <w:spacing w:after="0" w:line="240" w:lineRule="auto"/>
      </w:pPr>
      <w:r>
        <w:separator/>
      </w:r>
    </w:p>
  </w:footnote>
  <w:footnote w:type="continuationSeparator" w:id="0">
    <w:p w:rsidR="00932B3E" w:rsidRDefault="00932B3E" w:rsidP="00C9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DC" w:rsidRPr="00C934E2" w:rsidRDefault="00DF7CDC" w:rsidP="00C934E2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C82"/>
    <w:multiLevelType w:val="hybridMultilevel"/>
    <w:tmpl w:val="6F96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3C0E"/>
    <w:multiLevelType w:val="hybridMultilevel"/>
    <w:tmpl w:val="E74E2DE2"/>
    <w:lvl w:ilvl="0" w:tplc="21309B1C">
      <w:start w:val="2"/>
      <w:numFmt w:val="bullet"/>
      <w:lvlText w:val=""/>
      <w:lvlJc w:val="left"/>
      <w:pPr>
        <w:ind w:left="115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2DB8162D"/>
    <w:multiLevelType w:val="multilevel"/>
    <w:tmpl w:val="60B0B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3">
    <w:nsid w:val="321A3DB2"/>
    <w:multiLevelType w:val="hybridMultilevel"/>
    <w:tmpl w:val="3D5C7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01C38"/>
    <w:multiLevelType w:val="hybridMultilevel"/>
    <w:tmpl w:val="11A67EF0"/>
    <w:lvl w:ilvl="0" w:tplc="F41EDF96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F0768"/>
    <w:multiLevelType w:val="hybridMultilevel"/>
    <w:tmpl w:val="BFD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73988"/>
    <w:multiLevelType w:val="hybridMultilevel"/>
    <w:tmpl w:val="2818AE40"/>
    <w:lvl w:ilvl="0" w:tplc="7D5EDC12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D218D"/>
    <w:multiLevelType w:val="hybridMultilevel"/>
    <w:tmpl w:val="D0783FD0"/>
    <w:lvl w:ilvl="0" w:tplc="9600FEC6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020B5"/>
    <w:multiLevelType w:val="multilevel"/>
    <w:tmpl w:val="60B0B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9">
    <w:nsid w:val="7B1A6BC5"/>
    <w:multiLevelType w:val="hybridMultilevel"/>
    <w:tmpl w:val="5972D836"/>
    <w:lvl w:ilvl="0" w:tplc="53E6EF18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3979"/>
    <w:rsid w:val="00001848"/>
    <w:rsid w:val="00006B38"/>
    <w:rsid w:val="000118FA"/>
    <w:rsid w:val="00012060"/>
    <w:rsid w:val="000123A6"/>
    <w:rsid w:val="00013D4A"/>
    <w:rsid w:val="00015173"/>
    <w:rsid w:val="00016350"/>
    <w:rsid w:val="00026054"/>
    <w:rsid w:val="000310E0"/>
    <w:rsid w:val="0003422C"/>
    <w:rsid w:val="00035118"/>
    <w:rsid w:val="000411A1"/>
    <w:rsid w:val="0004291C"/>
    <w:rsid w:val="000446D8"/>
    <w:rsid w:val="00045B4A"/>
    <w:rsid w:val="000504E1"/>
    <w:rsid w:val="000521DD"/>
    <w:rsid w:val="000538D7"/>
    <w:rsid w:val="00054C52"/>
    <w:rsid w:val="000569A9"/>
    <w:rsid w:val="000674BB"/>
    <w:rsid w:val="00071268"/>
    <w:rsid w:val="00073676"/>
    <w:rsid w:val="00073877"/>
    <w:rsid w:val="0007394D"/>
    <w:rsid w:val="00077673"/>
    <w:rsid w:val="00080564"/>
    <w:rsid w:val="000805B6"/>
    <w:rsid w:val="00080B9A"/>
    <w:rsid w:val="000815AE"/>
    <w:rsid w:val="00082A72"/>
    <w:rsid w:val="000862DB"/>
    <w:rsid w:val="00094C16"/>
    <w:rsid w:val="0009692B"/>
    <w:rsid w:val="000A0863"/>
    <w:rsid w:val="000A12A3"/>
    <w:rsid w:val="000A1A91"/>
    <w:rsid w:val="000A365C"/>
    <w:rsid w:val="000A770B"/>
    <w:rsid w:val="000B3B5A"/>
    <w:rsid w:val="000B3D44"/>
    <w:rsid w:val="000C0168"/>
    <w:rsid w:val="000C2DD2"/>
    <w:rsid w:val="000C605D"/>
    <w:rsid w:val="000C72E0"/>
    <w:rsid w:val="000D3900"/>
    <w:rsid w:val="000D4FBD"/>
    <w:rsid w:val="000D7BE7"/>
    <w:rsid w:val="000E02B8"/>
    <w:rsid w:val="000E07ED"/>
    <w:rsid w:val="000E70D6"/>
    <w:rsid w:val="000F7560"/>
    <w:rsid w:val="001009F1"/>
    <w:rsid w:val="0010129D"/>
    <w:rsid w:val="0010214B"/>
    <w:rsid w:val="00102847"/>
    <w:rsid w:val="001044A1"/>
    <w:rsid w:val="001061BD"/>
    <w:rsid w:val="00114F19"/>
    <w:rsid w:val="001159D5"/>
    <w:rsid w:val="00120A70"/>
    <w:rsid w:val="0012575D"/>
    <w:rsid w:val="00126FE1"/>
    <w:rsid w:val="00130BDE"/>
    <w:rsid w:val="001310B1"/>
    <w:rsid w:val="0013593B"/>
    <w:rsid w:val="00142FE5"/>
    <w:rsid w:val="00144B74"/>
    <w:rsid w:val="00145EF4"/>
    <w:rsid w:val="00145F84"/>
    <w:rsid w:val="00153BB1"/>
    <w:rsid w:val="00157495"/>
    <w:rsid w:val="0016108F"/>
    <w:rsid w:val="0016283E"/>
    <w:rsid w:val="00172CE3"/>
    <w:rsid w:val="00172E18"/>
    <w:rsid w:val="00174AB4"/>
    <w:rsid w:val="00183E66"/>
    <w:rsid w:val="00185050"/>
    <w:rsid w:val="0018514E"/>
    <w:rsid w:val="0018568F"/>
    <w:rsid w:val="00186EB0"/>
    <w:rsid w:val="00190BFD"/>
    <w:rsid w:val="00195124"/>
    <w:rsid w:val="00195491"/>
    <w:rsid w:val="001A3441"/>
    <w:rsid w:val="001B7A7F"/>
    <w:rsid w:val="001C0DCD"/>
    <w:rsid w:val="001C0E74"/>
    <w:rsid w:val="001C3051"/>
    <w:rsid w:val="001C46FA"/>
    <w:rsid w:val="001D31EE"/>
    <w:rsid w:val="001D3DA9"/>
    <w:rsid w:val="001D487A"/>
    <w:rsid w:val="001D746B"/>
    <w:rsid w:val="001E56DE"/>
    <w:rsid w:val="001E5B32"/>
    <w:rsid w:val="001E7906"/>
    <w:rsid w:val="001E7A66"/>
    <w:rsid w:val="001F0197"/>
    <w:rsid w:val="001F3A9C"/>
    <w:rsid w:val="001F4D50"/>
    <w:rsid w:val="001F6A06"/>
    <w:rsid w:val="002018A2"/>
    <w:rsid w:val="00205BBA"/>
    <w:rsid w:val="00210007"/>
    <w:rsid w:val="002106D8"/>
    <w:rsid w:val="00211F42"/>
    <w:rsid w:val="0021263A"/>
    <w:rsid w:val="002137A2"/>
    <w:rsid w:val="00220C11"/>
    <w:rsid w:val="00222F34"/>
    <w:rsid w:val="00227CA8"/>
    <w:rsid w:val="00234528"/>
    <w:rsid w:val="002372DF"/>
    <w:rsid w:val="002422EA"/>
    <w:rsid w:val="0024490B"/>
    <w:rsid w:val="00246258"/>
    <w:rsid w:val="002567EB"/>
    <w:rsid w:val="00267F2C"/>
    <w:rsid w:val="002731C5"/>
    <w:rsid w:val="00274AFA"/>
    <w:rsid w:val="0027562F"/>
    <w:rsid w:val="00275E45"/>
    <w:rsid w:val="00280B91"/>
    <w:rsid w:val="00283303"/>
    <w:rsid w:val="0028397C"/>
    <w:rsid w:val="00292CE6"/>
    <w:rsid w:val="00296AA1"/>
    <w:rsid w:val="002A1296"/>
    <w:rsid w:val="002A30FE"/>
    <w:rsid w:val="002A4122"/>
    <w:rsid w:val="002A42A5"/>
    <w:rsid w:val="002B0F3E"/>
    <w:rsid w:val="002B245E"/>
    <w:rsid w:val="002B402B"/>
    <w:rsid w:val="002B4FAC"/>
    <w:rsid w:val="002C7460"/>
    <w:rsid w:val="002D2D3A"/>
    <w:rsid w:val="002D56DD"/>
    <w:rsid w:val="002E1FE7"/>
    <w:rsid w:val="002E47AB"/>
    <w:rsid w:val="00306136"/>
    <w:rsid w:val="00306446"/>
    <w:rsid w:val="00306992"/>
    <w:rsid w:val="003116FE"/>
    <w:rsid w:val="00316D55"/>
    <w:rsid w:val="00321844"/>
    <w:rsid w:val="00323671"/>
    <w:rsid w:val="00323979"/>
    <w:rsid w:val="00326BEC"/>
    <w:rsid w:val="003279BB"/>
    <w:rsid w:val="00327E50"/>
    <w:rsid w:val="00331050"/>
    <w:rsid w:val="00332D85"/>
    <w:rsid w:val="00347634"/>
    <w:rsid w:val="003519A4"/>
    <w:rsid w:val="003569AA"/>
    <w:rsid w:val="00356D21"/>
    <w:rsid w:val="00357DB6"/>
    <w:rsid w:val="00362F82"/>
    <w:rsid w:val="00366CA4"/>
    <w:rsid w:val="0037078C"/>
    <w:rsid w:val="0037656A"/>
    <w:rsid w:val="00390DD3"/>
    <w:rsid w:val="0039400E"/>
    <w:rsid w:val="00395F2E"/>
    <w:rsid w:val="003A4D32"/>
    <w:rsid w:val="003A7F4A"/>
    <w:rsid w:val="003B04BF"/>
    <w:rsid w:val="003B08F1"/>
    <w:rsid w:val="003B1109"/>
    <w:rsid w:val="003B2167"/>
    <w:rsid w:val="003B2E41"/>
    <w:rsid w:val="003B5EAB"/>
    <w:rsid w:val="003C0965"/>
    <w:rsid w:val="003C6286"/>
    <w:rsid w:val="003F2204"/>
    <w:rsid w:val="00403B89"/>
    <w:rsid w:val="00415B5B"/>
    <w:rsid w:val="00424B2A"/>
    <w:rsid w:val="00427C7A"/>
    <w:rsid w:val="00430032"/>
    <w:rsid w:val="00430972"/>
    <w:rsid w:val="0043425C"/>
    <w:rsid w:val="00437605"/>
    <w:rsid w:val="00461312"/>
    <w:rsid w:val="004713DD"/>
    <w:rsid w:val="00476DC1"/>
    <w:rsid w:val="00477BE3"/>
    <w:rsid w:val="00481D3E"/>
    <w:rsid w:val="00483AB2"/>
    <w:rsid w:val="00483F00"/>
    <w:rsid w:val="00492B77"/>
    <w:rsid w:val="0049417F"/>
    <w:rsid w:val="004947DE"/>
    <w:rsid w:val="00494B62"/>
    <w:rsid w:val="004A0307"/>
    <w:rsid w:val="004A52F7"/>
    <w:rsid w:val="004A5CBC"/>
    <w:rsid w:val="004B005E"/>
    <w:rsid w:val="004B083E"/>
    <w:rsid w:val="004B73FE"/>
    <w:rsid w:val="004C23B6"/>
    <w:rsid w:val="004C7B99"/>
    <w:rsid w:val="004D2663"/>
    <w:rsid w:val="004D7697"/>
    <w:rsid w:val="004E00FD"/>
    <w:rsid w:val="004E3E57"/>
    <w:rsid w:val="004E464D"/>
    <w:rsid w:val="004E679E"/>
    <w:rsid w:val="004F28F5"/>
    <w:rsid w:val="00504F31"/>
    <w:rsid w:val="0050516F"/>
    <w:rsid w:val="005077DA"/>
    <w:rsid w:val="005111F8"/>
    <w:rsid w:val="00512210"/>
    <w:rsid w:val="00514B20"/>
    <w:rsid w:val="005159D9"/>
    <w:rsid w:val="00532F63"/>
    <w:rsid w:val="00536084"/>
    <w:rsid w:val="005366A0"/>
    <w:rsid w:val="00536C15"/>
    <w:rsid w:val="00542EC7"/>
    <w:rsid w:val="0055073B"/>
    <w:rsid w:val="0055471B"/>
    <w:rsid w:val="0055748C"/>
    <w:rsid w:val="00560414"/>
    <w:rsid w:val="00560ECE"/>
    <w:rsid w:val="00562838"/>
    <w:rsid w:val="00564C14"/>
    <w:rsid w:val="00566653"/>
    <w:rsid w:val="00566DE7"/>
    <w:rsid w:val="0057029B"/>
    <w:rsid w:val="00571F66"/>
    <w:rsid w:val="005757C5"/>
    <w:rsid w:val="00593FA9"/>
    <w:rsid w:val="00596B65"/>
    <w:rsid w:val="005A01E6"/>
    <w:rsid w:val="005A5C34"/>
    <w:rsid w:val="005B085B"/>
    <w:rsid w:val="005B1D1D"/>
    <w:rsid w:val="005B4FAE"/>
    <w:rsid w:val="005B7604"/>
    <w:rsid w:val="005C3465"/>
    <w:rsid w:val="005C55F1"/>
    <w:rsid w:val="005D49E8"/>
    <w:rsid w:val="005E01EB"/>
    <w:rsid w:val="005E47E9"/>
    <w:rsid w:val="005F5391"/>
    <w:rsid w:val="005F6299"/>
    <w:rsid w:val="00600041"/>
    <w:rsid w:val="00601E0F"/>
    <w:rsid w:val="00605061"/>
    <w:rsid w:val="00607F96"/>
    <w:rsid w:val="006135A4"/>
    <w:rsid w:val="006141FC"/>
    <w:rsid w:val="00617425"/>
    <w:rsid w:val="00622A0D"/>
    <w:rsid w:val="00624114"/>
    <w:rsid w:val="00624F65"/>
    <w:rsid w:val="00625866"/>
    <w:rsid w:val="006302F7"/>
    <w:rsid w:val="00633901"/>
    <w:rsid w:val="00635B9B"/>
    <w:rsid w:val="00636357"/>
    <w:rsid w:val="0063725F"/>
    <w:rsid w:val="0064250E"/>
    <w:rsid w:val="00644BCA"/>
    <w:rsid w:val="006460F8"/>
    <w:rsid w:val="0065682F"/>
    <w:rsid w:val="0065708A"/>
    <w:rsid w:val="0066168D"/>
    <w:rsid w:val="00662A93"/>
    <w:rsid w:val="00665379"/>
    <w:rsid w:val="00672769"/>
    <w:rsid w:val="00690938"/>
    <w:rsid w:val="0069343A"/>
    <w:rsid w:val="006942E4"/>
    <w:rsid w:val="00697BA3"/>
    <w:rsid w:val="006B128A"/>
    <w:rsid w:val="006C7878"/>
    <w:rsid w:val="006D0183"/>
    <w:rsid w:val="006D6510"/>
    <w:rsid w:val="006D67B2"/>
    <w:rsid w:val="006D74A5"/>
    <w:rsid w:val="006D769D"/>
    <w:rsid w:val="006E001F"/>
    <w:rsid w:val="006E3709"/>
    <w:rsid w:val="006E435C"/>
    <w:rsid w:val="006F2095"/>
    <w:rsid w:val="007031AC"/>
    <w:rsid w:val="0070451C"/>
    <w:rsid w:val="00711CCF"/>
    <w:rsid w:val="00713890"/>
    <w:rsid w:val="00715574"/>
    <w:rsid w:val="00722111"/>
    <w:rsid w:val="00722136"/>
    <w:rsid w:val="00724096"/>
    <w:rsid w:val="007266BC"/>
    <w:rsid w:val="007308DD"/>
    <w:rsid w:val="00736457"/>
    <w:rsid w:val="0073706C"/>
    <w:rsid w:val="00737D1A"/>
    <w:rsid w:val="00745DB8"/>
    <w:rsid w:val="00747BF4"/>
    <w:rsid w:val="0075339A"/>
    <w:rsid w:val="00753A76"/>
    <w:rsid w:val="0075596F"/>
    <w:rsid w:val="00756928"/>
    <w:rsid w:val="00763529"/>
    <w:rsid w:val="00764437"/>
    <w:rsid w:val="00765E95"/>
    <w:rsid w:val="00767333"/>
    <w:rsid w:val="00774A86"/>
    <w:rsid w:val="00775A07"/>
    <w:rsid w:val="0078170B"/>
    <w:rsid w:val="00782240"/>
    <w:rsid w:val="00792DED"/>
    <w:rsid w:val="007957B4"/>
    <w:rsid w:val="00797053"/>
    <w:rsid w:val="007A1CAE"/>
    <w:rsid w:val="007A510F"/>
    <w:rsid w:val="007B1846"/>
    <w:rsid w:val="007B3D32"/>
    <w:rsid w:val="007B3FD3"/>
    <w:rsid w:val="007B4878"/>
    <w:rsid w:val="007B4C90"/>
    <w:rsid w:val="007C053B"/>
    <w:rsid w:val="007D04B2"/>
    <w:rsid w:val="007D650F"/>
    <w:rsid w:val="007E0B77"/>
    <w:rsid w:val="007E47A5"/>
    <w:rsid w:val="007E74E9"/>
    <w:rsid w:val="007F0C09"/>
    <w:rsid w:val="007F1A73"/>
    <w:rsid w:val="007F382E"/>
    <w:rsid w:val="007F4154"/>
    <w:rsid w:val="008032F5"/>
    <w:rsid w:val="0080561A"/>
    <w:rsid w:val="00811560"/>
    <w:rsid w:val="00823418"/>
    <w:rsid w:val="00832829"/>
    <w:rsid w:val="008328E2"/>
    <w:rsid w:val="00834797"/>
    <w:rsid w:val="00834B4B"/>
    <w:rsid w:val="00836089"/>
    <w:rsid w:val="008377E8"/>
    <w:rsid w:val="00837B2E"/>
    <w:rsid w:val="0084113D"/>
    <w:rsid w:val="008421E0"/>
    <w:rsid w:val="008428D6"/>
    <w:rsid w:val="00843022"/>
    <w:rsid w:val="008522B0"/>
    <w:rsid w:val="00855101"/>
    <w:rsid w:val="00861C75"/>
    <w:rsid w:val="00872A25"/>
    <w:rsid w:val="00880048"/>
    <w:rsid w:val="0088341A"/>
    <w:rsid w:val="00883D67"/>
    <w:rsid w:val="00887005"/>
    <w:rsid w:val="00891FA9"/>
    <w:rsid w:val="008A1D96"/>
    <w:rsid w:val="008A55E9"/>
    <w:rsid w:val="008B0AFD"/>
    <w:rsid w:val="008B790A"/>
    <w:rsid w:val="008C0556"/>
    <w:rsid w:val="008C2A2E"/>
    <w:rsid w:val="008D034B"/>
    <w:rsid w:val="008D7D2F"/>
    <w:rsid w:val="008E2308"/>
    <w:rsid w:val="008E4A2F"/>
    <w:rsid w:val="008E665D"/>
    <w:rsid w:val="008F1422"/>
    <w:rsid w:val="008F1C75"/>
    <w:rsid w:val="008F2E27"/>
    <w:rsid w:val="008F4E86"/>
    <w:rsid w:val="00903500"/>
    <w:rsid w:val="00904CF0"/>
    <w:rsid w:val="00904F66"/>
    <w:rsid w:val="00906569"/>
    <w:rsid w:val="0091360C"/>
    <w:rsid w:val="00922387"/>
    <w:rsid w:val="00926449"/>
    <w:rsid w:val="0092648D"/>
    <w:rsid w:val="0092678C"/>
    <w:rsid w:val="00926AD5"/>
    <w:rsid w:val="00932B3E"/>
    <w:rsid w:val="00933EFE"/>
    <w:rsid w:val="00934EFD"/>
    <w:rsid w:val="009404E4"/>
    <w:rsid w:val="00941CFB"/>
    <w:rsid w:val="009427D7"/>
    <w:rsid w:val="00942DFA"/>
    <w:rsid w:val="0094708D"/>
    <w:rsid w:val="00963191"/>
    <w:rsid w:val="00964E9B"/>
    <w:rsid w:val="009651C2"/>
    <w:rsid w:val="00965EEA"/>
    <w:rsid w:val="009661C7"/>
    <w:rsid w:val="0097371C"/>
    <w:rsid w:val="0097402A"/>
    <w:rsid w:val="00974DA3"/>
    <w:rsid w:val="009754AA"/>
    <w:rsid w:val="00981740"/>
    <w:rsid w:val="0099245C"/>
    <w:rsid w:val="009A033E"/>
    <w:rsid w:val="009A2268"/>
    <w:rsid w:val="009A6274"/>
    <w:rsid w:val="009A6713"/>
    <w:rsid w:val="009B08DB"/>
    <w:rsid w:val="009B3A3B"/>
    <w:rsid w:val="009B697C"/>
    <w:rsid w:val="009B7643"/>
    <w:rsid w:val="009C0848"/>
    <w:rsid w:val="009C4E82"/>
    <w:rsid w:val="009D0679"/>
    <w:rsid w:val="009D0936"/>
    <w:rsid w:val="009D2507"/>
    <w:rsid w:val="009D6296"/>
    <w:rsid w:val="009E0F66"/>
    <w:rsid w:val="009E1ABD"/>
    <w:rsid w:val="009F3810"/>
    <w:rsid w:val="009F6E2A"/>
    <w:rsid w:val="00A12179"/>
    <w:rsid w:val="00A15CED"/>
    <w:rsid w:val="00A213F7"/>
    <w:rsid w:val="00A25A2C"/>
    <w:rsid w:val="00A262FE"/>
    <w:rsid w:val="00A300D2"/>
    <w:rsid w:val="00A31ABD"/>
    <w:rsid w:val="00A3286D"/>
    <w:rsid w:val="00A32DA0"/>
    <w:rsid w:val="00A425D6"/>
    <w:rsid w:val="00A42715"/>
    <w:rsid w:val="00A51276"/>
    <w:rsid w:val="00A56C91"/>
    <w:rsid w:val="00A56CE6"/>
    <w:rsid w:val="00A5719E"/>
    <w:rsid w:val="00A679C5"/>
    <w:rsid w:val="00A77264"/>
    <w:rsid w:val="00A922F4"/>
    <w:rsid w:val="00A95E5F"/>
    <w:rsid w:val="00AB1882"/>
    <w:rsid w:val="00AB3B39"/>
    <w:rsid w:val="00AC135E"/>
    <w:rsid w:val="00AC306D"/>
    <w:rsid w:val="00AC6491"/>
    <w:rsid w:val="00AD60F9"/>
    <w:rsid w:val="00AF2822"/>
    <w:rsid w:val="00AF4A4E"/>
    <w:rsid w:val="00AF65D8"/>
    <w:rsid w:val="00B00E06"/>
    <w:rsid w:val="00B13990"/>
    <w:rsid w:val="00B2347B"/>
    <w:rsid w:val="00B249BE"/>
    <w:rsid w:val="00B24F24"/>
    <w:rsid w:val="00B34520"/>
    <w:rsid w:val="00B4149E"/>
    <w:rsid w:val="00B414D9"/>
    <w:rsid w:val="00B4576E"/>
    <w:rsid w:val="00B5351B"/>
    <w:rsid w:val="00B54D71"/>
    <w:rsid w:val="00B54FAC"/>
    <w:rsid w:val="00B577D1"/>
    <w:rsid w:val="00B63035"/>
    <w:rsid w:val="00B7102C"/>
    <w:rsid w:val="00B71923"/>
    <w:rsid w:val="00B7500D"/>
    <w:rsid w:val="00B84445"/>
    <w:rsid w:val="00B85274"/>
    <w:rsid w:val="00B8748A"/>
    <w:rsid w:val="00B927A1"/>
    <w:rsid w:val="00BA34DB"/>
    <w:rsid w:val="00BA3BF6"/>
    <w:rsid w:val="00BA41FD"/>
    <w:rsid w:val="00BA4CF8"/>
    <w:rsid w:val="00BB7855"/>
    <w:rsid w:val="00BC5B0E"/>
    <w:rsid w:val="00BC6ED5"/>
    <w:rsid w:val="00BC784F"/>
    <w:rsid w:val="00BC7B25"/>
    <w:rsid w:val="00BC7FCD"/>
    <w:rsid w:val="00BD145A"/>
    <w:rsid w:val="00BE1F16"/>
    <w:rsid w:val="00BE30E6"/>
    <w:rsid w:val="00BE66DE"/>
    <w:rsid w:val="00BE6FA4"/>
    <w:rsid w:val="00BE78CC"/>
    <w:rsid w:val="00BF24FE"/>
    <w:rsid w:val="00BF31C2"/>
    <w:rsid w:val="00BF5291"/>
    <w:rsid w:val="00C0027C"/>
    <w:rsid w:val="00C005A4"/>
    <w:rsid w:val="00C01D58"/>
    <w:rsid w:val="00C077A4"/>
    <w:rsid w:val="00C14B15"/>
    <w:rsid w:val="00C15FB9"/>
    <w:rsid w:val="00C21086"/>
    <w:rsid w:val="00C22248"/>
    <w:rsid w:val="00C238B2"/>
    <w:rsid w:val="00C25F4F"/>
    <w:rsid w:val="00C31036"/>
    <w:rsid w:val="00C3371D"/>
    <w:rsid w:val="00C429AD"/>
    <w:rsid w:val="00C430AD"/>
    <w:rsid w:val="00C4316F"/>
    <w:rsid w:val="00C57605"/>
    <w:rsid w:val="00C60800"/>
    <w:rsid w:val="00C66270"/>
    <w:rsid w:val="00C66FF5"/>
    <w:rsid w:val="00C67D01"/>
    <w:rsid w:val="00C72E95"/>
    <w:rsid w:val="00C777C9"/>
    <w:rsid w:val="00C83617"/>
    <w:rsid w:val="00C8383C"/>
    <w:rsid w:val="00C8679B"/>
    <w:rsid w:val="00C87913"/>
    <w:rsid w:val="00C934E2"/>
    <w:rsid w:val="00C93746"/>
    <w:rsid w:val="00C93C8A"/>
    <w:rsid w:val="00C96ED0"/>
    <w:rsid w:val="00CA022F"/>
    <w:rsid w:val="00CA10DD"/>
    <w:rsid w:val="00CA43B1"/>
    <w:rsid w:val="00CA4496"/>
    <w:rsid w:val="00CA5E21"/>
    <w:rsid w:val="00CA7C47"/>
    <w:rsid w:val="00CB1C98"/>
    <w:rsid w:val="00CB28AD"/>
    <w:rsid w:val="00CB3182"/>
    <w:rsid w:val="00CC5BCF"/>
    <w:rsid w:val="00CC71BC"/>
    <w:rsid w:val="00CD10D2"/>
    <w:rsid w:val="00CD1C5C"/>
    <w:rsid w:val="00CD26A7"/>
    <w:rsid w:val="00CD2CD4"/>
    <w:rsid w:val="00CE0E63"/>
    <w:rsid w:val="00CE41F8"/>
    <w:rsid w:val="00CE761B"/>
    <w:rsid w:val="00CE7C28"/>
    <w:rsid w:val="00CF0A5A"/>
    <w:rsid w:val="00CF181D"/>
    <w:rsid w:val="00CF19FF"/>
    <w:rsid w:val="00D023DE"/>
    <w:rsid w:val="00D04388"/>
    <w:rsid w:val="00D12B30"/>
    <w:rsid w:val="00D2027E"/>
    <w:rsid w:val="00D212EC"/>
    <w:rsid w:val="00D31B3E"/>
    <w:rsid w:val="00D33D4A"/>
    <w:rsid w:val="00D45423"/>
    <w:rsid w:val="00D456CD"/>
    <w:rsid w:val="00D549E6"/>
    <w:rsid w:val="00D57267"/>
    <w:rsid w:val="00D60B77"/>
    <w:rsid w:val="00D62C4D"/>
    <w:rsid w:val="00D63989"/>
    <w:rsid w:val="00D645F1"/>
    <w:rsid w:val="00D65D34"/>
    <w:rsid w:val="00D70432"/>
    <w:rsid w:val="00D72C46"/>
    <w:rsid w:val="00D75695"/>
    <w:rsid w:val="00D825FE"/>
    <w:rsid w:val="00D8528E"/>
    <w:rsid w:val="00D91CC7"/>
    <w:rsid w:val="00D92CFE"/>
    <w:rsid w:val="00D9338C"/>
    <w:rsid w:val="00D936E0"/>
    <w:rsid w:val="00D93C63"/>
    <w:rsid w:val="00D972D6"/>
    <w:rsid w:val="00DA0507"/>
    <w:rsid w:val="00DA0641"/>
    <w:rsid w:val="00DB4730"/>
    <w:rsid w:val="00DC0567"/>
    <w:rsid w:val="00DC4AF4"/>
    <w:rsid w:val="00DD3D2A"/>
    <w:rsid w:val="00DF26C0"/>
    <w:rsid w:val="00DF5C1F"/>
    <w:rsid w:val="00DF7CDC"/>
    <w:rsid w:val="00E01BEF"/>
    <w:rsid w:val="00E10D9D"/>
    <w:rsid w:val="00E12F81"/>
    <w:rsid w:val="00E21D8F"/>
    <w:rsid w:val="00E37A8D"/>
    <w:rsid w:val="00E37BA3"/>
    <w:rsid w:val="00E42434"/>
    <w:rsid w:val="00E5040A"/>
    <w:rsid w:val="00E52A40"/>
    <w:rsid w:val="00E56B1B"/>
    <w:rsid w:val="00E602F9"/>
    <w:rsid w:val="00E63672"/>
    <w:rsid w:val="00E65695"/>
    <w:rsid w:val="00E7163E"/>
    <w:rsid w:val="00E7695A"/>
    <w:rsid w:val="00E76AE8"/>
    <w:rsid w:val="00E76C83"/>
    <w:rsid w:val="00E773DB"/>
    <w:rsid w:val="00E803E1"/>
    <w:rsid w:val="00E83B2A"/>
    <w:rsid w:val="00E9319F"/>
    <w:rsid w:val="00EA3780"/>
    <w:rsid w:val="00EA43EC"/>
    <w:rsid w:val="00EA454E"/>
    <w:rsid w:val="00EA569F"/>
    <w:rsid w:val="00EB0F9D"/>
    <w:rsid w:val="00EB2D6F"/>
    <w:rsid w:val="00EB6421"/>
    <w:rsid w:val="00EB6565"/>
    <w:rsid w:val="00EC210F"/>
    <w:rsid w:val="00EE32DE"/>
    <w:rsid w:val="00EE5708"/>
    <w:rsid w:val="00EF79AF"/>
    <w:rsid w:val="00F01F2C"/>
    <w:rsid w:val="00F04016"/>
    <w:rsid w:val="00F1135E"/>
    <w:rsid w:val="00F2078F"/>
    <w:rsid w:val="00F20FBE"/>
    <w:rsid w:val="00F210D7"/>
    <w:rsid w:val="00F21CEE"/>
    <w:rsid w:val="00F3106F"/>
    <w:rsid w:val="00F43EA5"/>
    <w:rsid w:val="00F449E9"/>
    <w:rsid w:val="00F50457"/>
    <w:rsid w:val="00F563CA"/>
    <w:rsid w:val="00F5698C"/>
    <w:rsid w:val="00F66889"/>
    <w:rsid w:val="00F67C37"/>
    <w:rsid w:val="00F67DD9"/>
    <w:rsid w:val="00F70705"/>
    <w:rsid w:val="00F74BCF"/>
    <w:rsid w:val="00F8158E"/>
    <w:rsid w:val="00F843A5"/>
    <w:rsid w:val="00F84411"/>
    <w:rsid w:val="00F84CEB"/>
    <w:rsid w:val="00F87E44"/>
    <w:rsid w:val="00F9034D"/>
    <w:rsid w:val="00F90FDE"/>
    <w:rsid w:val="00F92306"/>
    <w:rsid w:val="00F93153"/>
    <w:rsid w:val="00F952F2"/>
    <w:rsid w:val="00FA2F04"/>
    <w:rsid w:val="00FA3886"/>
    <w:rsid w:val="00FA4FF1"/>
    <w:rsid w:val="00FB1235"/>
    <w:rsid w:val="00FB56DC"/>
    <w:rsid w:val="00FC32CD"/>
    <w:rsid w:val="00FC74BC"/>
    <w:rsid w:val="00FD627F"/>
    <w:rsid w:val="00FD7652"/>
    <w:rsid w:val="00FE6050"/>
    <w:rsid w:val="00FE70AB"/>
    <w:rsid w:val="00FF23B7"/>
    <w:rsid w:val="00FF23F7"/>
    <w:rsid w:val="00FF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BC"/>
  </w:style>
  <w:style w:type="paragraph" w:styleId="1">
    <w:name w:val="heading 1"/>
    <w:basedOn w:val="a"/>
    <w:link w:val="10"/>
    <w:uiPriority w:val="9"/>
    <w:qFormat/>
    <w:rsid w:val="004C7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C7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9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4E2"/>
  </w:style>
  <w:style w:type="paragraph" w:styleId="a7">
    <w:name w:val="footer"/>
    <w:basedOn w:val="a"/>
    <w:link w:val="a8"/>
    <w:uiPriority w:val="99"/>
    <w:unhideWhenUsed/>
    <w:rsid w:val="00C9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4E2"/>
  </w:style>
  <w:style w:type="character" w:styleId="a9">
    <w:name w:val="Emphasis"/>
    <w:basedOn w:val="a0"/>
    <w:uiPriority w:val="20"/>
    <w:qFormat/>
    <w:rsid w:val="00BC5B0E"/>
    <w:rPr>
      <w:i/>
      <w:iCs/>
    </w:rPr>
  </w:style>
  <w:style w:type="character" w:customStyle="1" w:styleId="apple-converted-space">
    <w:name w:val="apple-converted-space"/>
    <w:basedOn w:val="a0"/>
    <w:rsid w:val="00BC5B0E"/>
  </w:style>
  <w:style w:type="character" w:styleId="aa">
    <w:name w:val="Strong"/>
    <w:basedOn w:val="a0"/>
    <w:uiPriority w:val="22"/>
    <w:qFormat/>
    <w:rsid w:val="005757C5"/>
    <w:rPr>
      <w:b/>
      <w:bCs/>
    </w:rPr>
  </w:style>
  <w:style w:type="character" w:styleId="ab">
    <w:name w:val="Hyperlink"/>
    <w:basedOn w:val="a0"/>
    <w:uiPriority w:val="99"/>
    <w:semiHidden/>
    <w:unhideWhenUsed/>
    <w:rsid w:val="0057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7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29">
    <w:name w:val="Font Style29"/>
    <w:basedOn w:val="a0"/>
    <w:uiPriority w:val="99"/>
    <w:rsid w:val="006942E4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C43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№1_"/>
    <w:basedOn w:val="a0"/>
    <w:link w:val="12"/>
    <w:uiPriority w:val="99"/>
    <w:locked/>
    <w:rsid w:val="00323671"/>
    <w:rPr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23671"/>
    <w:pPr>
      <w:widowControl w:val="0"/>
      <w:shd w:val="clear" w:color="auto" w:fill="FFFFFF"/>
      <w:spacing w:after="300" w:line="240" w:lineRule="atLeast"/>
      <w:jc w:val="center"/>
      <w:outlineLvl w:val="0"/>
    </w:pPr>
    <w:rPr>
      <w:b/>
      <w:bCs/>
      <w:sz w:val="23"/>
      <w:szCs w:val="23"/>
    </w:rPr>
  </w:style>
  <w:style w:type="paragraph" w:customStyle="1" w:styleId="Default">
    <w:name w:val="Default"/>
    <w:rsid w:val="009B0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3B5A"/>
    <w:pPr>
      <w:spacing w:line="201" w:lineRule="atLeast"/>
    </w:pPr>
    <w:rPr>
      <w:rFonts w:ascii="Bebas Neue Bold" w:hAnsi="Bebas Neue Bold" w:cstheme="minorBidi"/>
      <w:color w:val="auto"/>
    </w:rPr>
  </w:style>
  <w:style w:type="character" w:customStyle="1" w:styleId="A00">
    <w:name w:val="A0"/>
    <w:uiPriority w:val="99"/>
    <w:rsid w:val="000B3B5A"/>
    <w:rPr>
      <w:rFonts w:cs="Bebas Neue Bold"/>
      <w:b/>
      <w:bCs/>
      <w:color w:val="000000"/>
      <w:sz w:val="78"/>
      <w:szCs w:val="78"/>
    </w:rPr>
  </w:style>
  <w:style w:type="character" w:customStyle="1" w:styleId="285pt">
    <w:name w:val="Основной текст (2) + 8;5 pt"/>
    <w:basedOn w:val="a0"/>
    <w:rsid w:val="00FC74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C74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C74BC"/>
    <w:pPr>
      <w:widowControl w:val="0"/>
      <w:shd w:val="clear" w:color="auto" w:fill="FFFFFF"/>
      <w:spacing w:before="640" w:after="28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26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920D4-AF5B-425B-9E99-62DF4E23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4847</TotalTime>
  <Pages>11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Воронин  Филипп Игоревич</cp:lastModifiedBy>
  <cp:revision>150</cp:revision>
  <cp:lastPrinted>2020-02-13T14:53:00Z</cp:lastPrinted>
  <dcterms:created xsi:type="dcterms:W3CDTF">2017-02-07T19:36:00Z</dcterms:created>
  <dcterms:modified xsi:type="dcterms:W3CDTF">2021-04-09T14:17:00Z</dcterms:modified>
</cp:coreProperties>
</file>