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95" w:rsidRDefault="00796E95" w:rsidP="00796E95">
      <w:pPr>
        <w:pStyle w:val="a4"/>
        <w:jc w:val="center"/>
        <w:rPr>
          <w:rFonts w:ascii="Times New Roman" w:hAnsi="Times New Roman" w:cs="Times New Roman"/>
          <w:b/>
          <w:color w:val="333333"/>
          <w:sz w:val="28"/>
          <w:szCs w:val="28"/>
          <w:lang w:eastAsia="ru-RU"/>
        </w:rPr>
      </w:pPr>
      <w:bookmarkStart w:id="0" w:name="_GoBack"/>
      <w:bookmarkEnd w:id="0"/>
      <w:r w:rsidRPr="00796E95">
        <w:rPr>
          <w:rFonts w:ascii="Times New Roman" w:hAnsi="Times New Roman" w:cs="Times New Roman"/>
          <w:b/>
          <w:sz w:val="28"/>
          <w:szCs w:val="28"/>
          <w:lang w:eastAsia="ru-RU"/>
        </w:rPr>
        <w:t xml:space="preserve">Отчет Общественного совета при Минтруде России </w:t>
      </w:r>
      <w:r w:rsidRPr="00796E95">
        <w:rPr>
          <w:rFonts w:ascii="Times New Roman" w:hAnsi="Times New Roman" w:cs="Times New Roman"/>
          <w:b/>
          <w:color w:val="333333"/>
          <w:sz w:val="28"/>
          <w:szCs w:val="28"/>
          <w:lang w:eastAsia="ru-RU"/>
        </w:rPr>
        <w:t>о выборочном анализе качества ответов Минтруда России на обращения граждан</w:t>
      </w:r>
    </w:p>
    <w:p w:rsidR="00796E95" w:rsidRPr="00796E95" w:rsidRDefault="00796E95" w:rsidP="00796E95">
      <w:pPr>
        <w:pStyle w:val="a4"/>
        <w:jc w:val="center"/>
        <w:rPr>
          <w:rFonts w:ascii="Times New Roman" w:hAnsi="Times New Roman" w:cs="Times New Roman"/>
          <w:b/>
          <w:color w:val="333333"/>
          <w:sz w:val="28"/>
          <w:szCs w:val="28"/>
          <w:lang w:eastAsia="ru-RU"/>
        </w:rPr>
      </w:pPr>
      <w:r w:rsidRPr="00796E95">
        <w:rPr>
          <w:rFonts w:ascii="Times New Roman" w:hAnsi="Times New Roman" w:cs="Times New Roman"/>
          <w:b/>
          <w:color w:val="333333"/>
          <w:sz w:val="28"/>
          <w:szCs w:val="28"/>
          <w:lang w:eastAsia="ru-RU"/>
        </w:rPr>
        <w:t xml:space="preserve"> в 2023 г.</w:t>
      </w:r>
    </w:p>
    <w:p w:rsidR="00796E95" w:rsidRDefault="00796E95" w:rsidP="00796E95">
      <w:pPr>
        <w:shd w:val="clear" w:color="auto" w:fill="FFFFFF"/>
        <w:spacing w:after="450" w:line="240" w:lineRule="auto"/>
        <w:rPr>
          <w:rFonts w:ascii="SegoeUI" w:eastAsia="Times New Roman" w:hAnsi="SegoeUI" w:cs="Times New Roman"/>
          <w:color w:val="333333"/>
          <w:sz w:val="24"/>
          <w:szCs w:val="24"/>
          <w:lang w:eastAsia="ru-RU"/>
        </w:rPr>
      </w:pPr>
    </w:p>
    <w:p w:rsidR="00796E95" w:rsidRDefault="00796E95" w:rsidP="00796E95">
      <w:pPr>
        <w:shd w:val="clear" w:color="auto" w:fill="FFFFFF"/>
        <w:spacing w:after="450" w:line="240" w:lineRule="auto"/>
        <w:rPr>
          <w:rFonts w:ascii="SegoeUI" w:eastAsia="Times New Roman" w:hAnsi="SegoeUI" w:cs="Times New Roman"/>
          <w:color w:val="333333"/>
          <w:sz w:val="24"/>
          <w:szCs w:val="24"/>
          <w:lang w:eastAsia="ru-RU"/>
        </w:rPr>
      </w:pPr>
    </w:p>
    <w:p w:rsidR="00796E95" w:rsidRPr="00796E95" w:rsidRDefault="00796E95" w:rsidP="00796E95">
      <w:pPr>
        <w:shd w:val="clear" w:color="auto" w:fill="FFFFFF"/>
        <w:spacing w:after="450" w:line="360" w:lineRule="auto"/>
        <w:ind w:firstLine="567"/>
        <w:jc w:val="both"/>
        <w:rPr>
          <w:rFonts w:ascii="Times New Roman" w:eastAsia="Times New Roman" w:hAnsi="Times New Roman" w:cs="Times New Roman"/>
          <w:color w:val="333333"/>
          <w:sz w:val="28"/>
          <w:szCs w:val="28"/>
          <w:lang w:eastAsia="ru-RU"/>
        </w:rPr>
      </w:pPr>
      <w:r w:rsidRPr="00796E95">
        <w:rPr>
          <w:rFonts w:ascii="Times New Roman" w:eastAsia="Times New Roman" w:hAnsi="Times New Roman" w:cs="Times New Roman"/>
          <w:color w:val="333333"/>
          <w:sz w:val="28"/>
          <w:szCs w:val="28"/>
          <w:lang w:eastAsia="ru-RU"/>
        </w:rPr>
        <w:t>Общественным советом при Минтруде России при выборочном анализе качества ответов Минтруда России на обращения граждан в 2023 г. нарушений федерального закона от 2 мая 2006 г. № 59-ФЗ «О порядке рассмотрения обращений граждан» не выявлено.</w:t>
      </w:r>
    </w:p>
    <w:p w:rsidR="00076267" w:rsidRDefault="00076267"/>
    <w:p w:rsidR="00796E95" w:rsidRDefault="00796E95"/>
    <w:p w:rsidR="00796E95" w:rsidRDefault="00796E95"/>
    <w:p w:rsidR="00796E95" w:rsidRDefault="00796E95"/>
    <w:p w:rsidR="00796E95" w:rsidRDefault="00796E95"/>
    <w:p w:rsidR="00796E95" w:rsidRDefault="00796E95"/>
    <w:p w:rsidR="00796E95" w:rsidRDefault="00796E95"/>
    <w:p w:rsidR="00796E95" w:rsidRDefault="00796E95"/>
    <w:p w:rsidR="00796E95" w:rsidRDefault="00796E95"/>
    <w:p w:rsidR="00796E95" w:rsidRDefault="00796E95"/>
    <w:p w:rsidR="00796E95" w:rsidRDefault="00796E95"/>
    <w:p w:rsidR="00796E95" w:rsidRDefault="00796E95"/>
    <w:tbl>
      <w:tblPr>
        <w:tblStyle w:val="a5"/>
        <w:tblW w:w="0" w:type="auto"/>
        <w:tblLayout w:type="fixed"/>
        <w:tblLook w:val="04A0" w:firstRow="1" w:lastRow="0" w:firstColumn="1" w:lastColumn="0" w:noHBand="0" w:noVBand="1"/>
      </w:tblPr>
      <w:tblGrid>
        <w:gridCol w:w="617"/>
        <w:gridCol w:w="1646"/>
        <w:gridCol w:w="3402"/>
        <w:gridCol w:w="8895"/>
      </w:tblGrid>
      <w:tr w:rsidR="00796E95" w:rsidRPr="0022365C" w:rsidTr="007208EB">
        <w:tc>
          <w:tcPr>
            <w:tcW w:w="617" w:type="dxa"/>
          </w:tcPr>
          <w:p w:rsidR="00796E95" w:rsidRPr="00C31EEE" w:rsidRDefault="00796E95" w:rsidP="007208EB">
            <w:pPr>
              <w:rPr>
                <w:rFonts w:ascii="Times New Roman" w:hAnsi="Times New Roman" w:cs="Times New Roman"/>
              </w:rPr>
            </w:pPr>
            <w:r w:rsidRPr="00C31EEE">
              <w:rPr>
                <w:rFonts w:ascii="Times New Roman" w:hAnsi="Times New Roman" w:cs="Times New Roman"/>
                <w:b/>
                <w:bCs/>
              </w:rPr>
              <w:t>№ п/п</w:t>
            </w:r>
          </w:p>
        </w:tc>
        <w:tc>
          <w:tcPr>
            <w:tcW w:w="1646" w:type="dxa"/>
          </w:tcPr>
          <w:p w:rsidR="00796E95" w:rsidRPr="00C31EEE" w:rsidRDefault="00796E95" w:rsidP="007208EB">
            <w:pPr>
              <w:jc w:val="center"/>
              <w:rPr>
                <w:rFonts w:ascii="Times New Roman" w:hAnsi="Times New Roman" w:cs="Times New Roman"/>
              </w:rPr>
            </w:pPr>
            <w:r>
              <w:rPr>
                <w:rFonts w:ascii="Times New Roman" w:hAnsi="Times New Roman" w:cs="Times New Roman"/>
                <w:b/>
                <w:bCs/>
              </w:rPr>
              <w:t>Рег.</w:t>
            </w:r>
            <w:r w:rsidRPr="00C31EEE">
              <w:rPr>
                <w:rFonts w:ascii="Times New Roman" w:hAnsi="Times New Roman" w:cs="Times New Roman"/>
                <w:b/>
                <w:bCs/>
              </w:rPr>
              <w:t xml:space="preserve"> номер в СЭД</w:t>
            </w:r>
          </w:p>
        </w:tc>
        <w:tc>
          <w:tcPr>
            <w:tcW w:w="3402" w:type="dxa"/>
          </w:tcPr>
          <w:p w:rsidR="00796E95" w:rsidRPr="00C31EEE" w:rsidRDefault="00796E95" w:rsidP="007208EB">
            <w:pPr>
              <w:jc w:val="center"/>
              <w:rPr>
                <w:rFonts w:ascii="Times New Roman" w:hAnsi="Times New Roman" w:cs="Times New Roman"/>
              </w:rPr>
            </w:pPr>
            <w:r w:rsidRPr="00C31EEE">
              <w:rPr>
                <w:rFonts w:ascii="Times New Roman" w:hAnsi="Times New Roman" w:cs="Times New Roman"/>
                <w:b/>
                <w:bCs/>
              </w:rPr>
              <w:t>Обращение гражданина</w:t>
            </w:r>
          </w:p>
        </w:tc>
        <w:tc>
          <w:tcPr>
            <w:tcW w:w="8895" w:type="dxa"/>
          </w:tcPr>
          <w:p w:rsidR="00796E95" w:rsidRPr="00C31EEE" w:rsidRDefault="00796E95" w:rsidP="007208EB">
            <w:pPr>
              <w:jc w:val="center"/>
              <w:rPr>
                <w:rFonts w:ascii="Times New Roman" w:hAnsi="Times New Roman" w:cs="Times New Roman"/>
              </w:rPr>
            </w:pPr>
            <w:r w:rsidRPr="00C31EEE">
              <w:rPr>
                <w:rFonts w:ascii="Times New Roman" w:hAnsi="Times New Roman" w:cs="Times New Roman"/>
                <w:b/>
                <w:bCs/>
              </w:rPr>
              <w:t>Ответ, направленный гражданину</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t>1.</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 ОГ-37697 07.08.2023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Я директор предприятия в ЛНР...хотим аккредитовать предприятие по работе с предприятиями по ОХРАНЕ ТРУДА...в колцентре дали телефоны воронежского отделения, которое якобы занимается аккредитацией ЛНР и дали телефоны...которые просто невозможно набрать...</w:t>
            </w:r>
          </w:p>
        </w:tc>
        <w:tc>
          <w:tcPr>
            <w:tcW w:w="8895" w:type="dxa"/>
          </w:tcPr>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Департамент условий и охраны труда в соответствии с компетенцией рассмотрел обращение от 7 августа 2023 г.                № ОГ-37697, поступившее на официальный сайт Министерства труда и социальной защиты Российской Федерации, по вопросу аккредитации организаций, индивидуальных предпринимателей, оказывающих услуги в области охраны труда, и сообщает следующее.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Согласно пункту 5.16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Минтруд России дает разъяснения по вопросам, отнесенным к его компетенции, в случаях, предусмотренных законодательством Российской Федерации. Информируем, что с 1 сентября 2022 г. вступили в силу новые правила обучения по охране труда и проверки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знания требований охраны труда, утвержденные постановлением Правительства Российской Федерации от 24 декабря 2021 г. № 2464 «О порядке обучения по охране труда и проверки знания требований охраны труда» (далее – Правила обучения), а также правила и требования по аккредитации организаций, оказывающих услуги в области охраны труда, утвержденные постановлением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(далее – Правила, Требования, постановление № 2334).</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 пунктом 2 Правил обучения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 2334.</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Минтруд России осуществляет оказание государственной услуги по аккредитации организаций, индивидуальных предпринимателей, оказывающих услуги в области охраны труда (далее – Аккредитация).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Для подтверждения соответствия требованиям, утвержденным постановлением № 2334, организации, индивидуальные предприниматели, оказывающие услуги в области охраны труда (далее – заявитель), представляют в Министерство труда и социальной защиты Российской Федерации заявление о соответствии требованиям постановления № 2334, оформленное в соответствии с пунктами 5 – 7 Правил (далее – заявление).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 соответствии с пунктом 7 Правил заявление оформляется в произвольной форме, подписывается руководителем организации, заверяется печатью организации (при </w:t>
            </w:r>
            <w:r w:rsidRPr="00546988">
              <w:rPr>
                <w:rFonts w:ascii="Times New Roman" w:hAnsi="Times New Roman" w:cs="Times New Roman"/>
              </w:rPr>
              <w:lastRenderedPageBreak/>
              <w:t>наличии печати) и представляется в Министерство труда и социальной защиты Российской Федерации на бумажном носителе лично или направляется заказным почтовым отправлением с уведомлением о вручении или в виде электронного документа, подписанного усиленной квалифицированной электронной подписью, посредством информационно- телекоммуникационной сети «Интернет», в том числе с использованием федеральной государственной</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информационной системы «Единый портал государственных и муниципальных услуг (функций)» (далее – ЕПГУ).</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Заявление и прилагаемые к нему документы, необходимые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для предоставления государственной услуги по аккредитации организаций, индивидуальных предпринимателей, оказывающих услуги в области охраны труда, направляются в Минтруд России на бумажном носителе (по адресу: 127994, ГСП-4, г. Москва, ул. Ильинка, д. 21) либо в виде электронного документа, подписанного усиленной квалифицированной электронной подписью, с использованием функционала ЕПГУ по адресу: www.gosuslugi.ru. Взимание платы за предоставление государственной услуги не предусмотрено.</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Министерство труда и социальной защиты Российской Федерации рассматривает заявление и прилагаемые к нему документы, поступившие на аккредитацию, и принимает решение об аккредитации или об отказе в аккредитации, а также уведомляет заявителя о принятом решении в течение 25 рабочих дней со дня регистрации заявления. Подробная информация о порядке Аккредитации, обязательных требованиях, способах подачи заявления на Аккредитацию, сроках оказания государственной услуги представлена на официальном сайте Минтруда России в разделе «Госуслуги» и доступна по ссылке: https://mintrud.gov.ru/ministry/services/10/2/.</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 ОГ-19807 10.04.2023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Добрый день. Просьба дать разъяснение, в каких случаях составляется акт по форме 4 и 5 приложения №2 Приказа Минтруда России от 20.04.2022 № 223н? Бытует мнение, что при любом несчастном случае.</w:t>
            </w:r>
          </w:p>
        </w:tc>
        <w:tc>
          <w:tcPr>
            <w:tcW w:w="8895" w:type="dxa"/>
          </w:tcPr>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Департамент условий и охраны труда рассмотрел по компетенции Ваше обращение, поступившее на официальный сайт Министерства труда и социальной защиты Российской Федерации, и сообщает следующее. Статьями 227-231 Трудового кодекса Российской Федерации (далее – Кодекс) определен общий порядок расследования, оформления и учета несчастных случаев на производстве, в частности, статья 230 Кодекса регламентирует порядок оформления материалов расследования несчастных случаев. В соответствии с частью девятой статьи 229.2 Кодекса и в развитие вышеуказанных норм Минтрудом России принят приказ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(далее соответственно – приказ, Положение).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Согласно части первой статьи 230 Кодекса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Согласно пункту 30 Положения по результатам расследования каждого группового несчастного случая, тяжелого несчастного случая или несчастного случая со смертельным исходом, в том числе происшедшего в отдельных отраслях и организациях, составляется акт о расследовании несчастного случая по форме № 5, предусмотренной приложением № 2 к приказу (далее – акт о расследовании несчастного случая). При этом данным пунктом установлено, что легкий несчастный случай, квалифицированный как несчастный случай, не связанный с производством, в том числе происшедший в отдельных отраслях и организациях, оформляется актом о расследовании несчастного случая. </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Таким образом, по легкому несчастному случаю, квалифицированному как несчастный случай на производстве, оформляется акт о несчастном случае на производстве установленной формы в соответствии с частью первой статьи 230 Кодекса без оформления акта о расследовании данного несчастного случая. Акт о несчастном случае на производстве формы Н-1ЧС по форме № 4, предусмотренной приложением № 2 к приказу, оформляется при наличии условий, определенных пунктами 21.1, 21.2 </w:t>
            </w:r>
            <w:r w:rsidRPr="00546988">
              <w:rPr>
                <w:rFonts w:ascii="Times New Roman" w:hAnsi="Times New Roman" w:cs="Times New Roman"/>
              </w:rPr>
              <w:lastRenderedPageBreak/>
              <w:t>Положения, в соответствии с отдельными особенностями, связанными с расследованием несчастных случаев, происшедших в результате чрезвычайных ситуаций.</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ОГ-28452 02.06.2023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Вопрос в части правильного подсчета рабочих мест для проведения специальной оценки условий труда (далее – СОУТ). В организации эксплуатируются три автомобиля разных марок и годов выпуска (легковая Тойота, пассажирский УАЗ и грузовая Газель). На этих трех автомобилях попеременно ездят три работника с разными профессиями и разрядами (водитель легкового автомобиля 4 разряда, водитель-экспедитор 5 разряда, водитель 6 разряда) из разных структурных подразделений (транспортный участок, отдел снабжения, производственный участок). Указанные три профессии и три структурных подразделения полностью соответствуют штатному расписанию. Автомобили не закреплены ни за работниками, т.к. работники взаимозаменяемы, ни за структурными подразделениями, т.к. эксплуатация автомобилей осуществляется в интересах всей организации. При проведении СОУТ столкнулись со сложностью подсчета рабочих мест и, как следствие, последующего оформления материалов СОУТ. По логике рабочих мест получается три, т.к. автомобилей тоже три. Однако, при оформлении карт</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СОУТ возник вопрос – наименование какой профессии</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работника и наименование какого структурного</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подразделения вписывать в карты? Вопрос: Можно ли</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сложившейся ситуации оформить три карты СОУТ и в</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каждую из них вписать по три профессии и три</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структурных подразделений одновременно? Если нет, то</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как поступить в противном случае?</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Правоприменительная практика по данному насущному</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вопросу отсутствует. Прошу Вас дать ответ по существу</w:t>
            </w:r>
          </w:p>
        </w:tc>
        <w:tc>
          <w:tcPr>
            <w:tcW w:w="8895" w:type="dxa"/>
          </w:tcPr>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Департамент условий и охраны труда рассмотрел Ваше обращение, поступившее на официальный сайт Минтруда России, от 02.06.2023 № ОГ-28452 по вопросу применения отдельных положений законодательства о специальной оценке условий труда и сообщает следующее.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 соответствии с Федеральным законом от 28.12.2013 № 426-ФЗ «О специальной оценке условий труда» (далее – Федеральный закон № 426-ФЗ) объектом специальной оценки является рабочее место, а не работники, занятые на данном рабочем месте. Статьей 16 Федерального закона № 426-ФЗ определены особенности проведения специальной оценки условий труда на отдельных рабочих местах.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Так,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трудовой функции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 При этом отнесение условий труда к классу (подклассу) условий труда осуществляется с учетом комплексного воздействия вредных факторов, итоговый класс (подкласс) условий труда на таком рабочем месте устанавливают по наиболее высокому классу (подклассу) вредности, выявленному в отдельных рабочих зонах. На каждое рабочее место с территориально меняющимися рабочими зонами оформляется одна карта специальной оценки условий труда.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С учетом изложенного полагаем, что в ситуации, описанной в обращении, должно быть оформлено три карты специальной оценки условий труда в отношении рабочих мест: водителя легкового автомобиля 4 разряда, водителя-экспедитора 5 разряда, водителя 6 разряда. </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связи с тем, что указанные работники могут управлять автомобилями различных марок, которые в данном случае являются рабочими местами с территориально меняющимися рабочими зонами, в строке 022 «Используемое оборудование» каждой карты специальной оценки условий труда должны быть указаны автомобили, которыми они управляют.</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ОГ-47510 16.10.2023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Добрый день! Прошу Вас дать разъяснение по вопросу реализации права медицинских работников на бесплатную выдачу молока или других равноценных пищевых продуктов: имеет ли право медицинский</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работник на бесплатную выдачу молока, если время</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взаимодействия медицинского работника с</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биологическим фактором составляет менее 50 % от</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рабочей смены, при этом работник работает на полную ставку.</w:t>
            </w:r>
          </w:p>
        </w:tc>
        <w:tc>
          <w:tcPr>
            <w:tcW w:w="8895" w:type="dxa"/>
          </w:tcPr>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Департамент условий и охраны труда рассмотрел по компетенции Ваше обращение, поступившее на официальный сайт Минтруда России, от 16.10.2023 № ОГ-47210 о реализации права медицинских работников на бесплатную выдачу молока или других равноценных пищевых продуктов и сообщает следующее.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Вопросы выдачи молока или других равноценных пищевых продуктов урегулированы статьей 222 Трудового кодекса Российской Федерации, а также приказом Минтруда России от 12 мая 2022 г. № 291н (далее - Приказ № 291н).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При этом необходимо отметить, что для включенного в Перечень, утвержденный Приказом № 291н, биологического фактора «патогенные микроорганизмы» норматив по его содержанию не установлен, в связи с чем для рассмотрения вопроса о праве работника на бесплатную выдачу молока или других равноценных пищевых продуктов достаточно установления вредных условий труда (подклассы 3.1, 3.2, 3.3, 3.4) по указанному биологическому фактору на его рабочем месте, которые отражены в карте специальной оценки условий труда и соответствуют нормальной продолжительности рабочего дня (смены).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Согласно пункту 4 Норм и условий работнику, отработавшему менее половины установленной ему трудовым договором продолжительности рабочего дня (смены), бесплатная выдача молока или других равноценных пищевых продуктов не предусмотрена (например, при 8-ми часовом рабочем дне работник отработал менее 4 часов). </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 учетом изложенного, если на рабочем месте медицинского работника по результатам специальной оценки условий труда установлены вредные условия труда по одному из вредных факторов, поименованных в Перечне, в том числе по биологическому фактору, такому работнику полагается бесплатная выдача молока или других равноценных пищевых продуктов.</w:t>
            </w:r>
          </w:p>
        </w:tc>
      </w:tr>
      <w:tr w:rsidR="00796E95" w:rsidRPr="0022365C" w:rsidTr="007208EB">
        <w:tc>
          <w:tcPr>
            <w:tcW w:w="617" w:type="dxa"/>
          </w:tcPr>
          <w:p w:rsidR="00796E95" w:rsidRPr="00B739EE" w:rsidRDefault="00796E95" w:rsidP="007208EB">
            <w:pPr>
              <w:rPr>
                <w:rFonts w:ascii="Times New Roman" w:hAnsi="Times New Roman" w:cs="Times New Roman"/>
                <w:sz w:val="28"/>
                <w:szCs w:val="28"/>
              </w:rPr>
            </w:pPr>
            <w:r>
              <w:rPr>
                <w:rFonts w:ascii="Times New Roman" w:hAnsi="Times New Roman" w:cs="Times New Roman"/>
                <w:sz w:val="28"/>
                <w:szCs w:val="28"/>
                <w:lang w:val="en-US"/>
              </w:rPr>
              <w:t>5</w:t>
            </w:r>
            <w:r>
              <w:rPr>
                <w:rFonts w:ascii="Times New Roman" w:hAnsi="Times New Roman" w:cs="Times New Roman"/>
                <w:sz w:val="28"/>
                <w:szCs w:val="28"/>
              </w:rPr>
              <w:t>.</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ОГ-20656 20.04.2023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Добрый день! Подскажите, пожалуйста! По исполнению ПОСТАНОВЛЕНИЯ ПРАВИТЕЛЬСТВА РОССИЙСКОЙ ФЕДЕРАЦИИ от 24 декабря 2021 г. N 2464 у нас вопросы по регистрации юридического лица в реестре индивидуальных предпринимателей и юридических лиц, осуществляющих деятельность по обучению своих работников вопросам охраны труда. Возможно ли привести все и оформить в письменном (бумажном) виде? Если нет госууслуг, возможно ли юридическому лицу получить доступ в личный кабинет по охране труда (ЛКОТ)? Если нет ЛКОТ как возможно войти в реестр юридических лиц, осуществляющих деятельность по обучению своих работников вопросам охраны труда. И возможно ли в дальнейшем при обучении новых сотрудников привозить уведомления в бумажном виде к Вам в офис?</w:t>
            </w:r>
          </w:p>
        </w:tc>
        <w:tc>
          <w:tcPr>
            <w:tcW w:w="8895" w:type="dxa"/>
          </w:tcPr>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Департамент условий и охраны труда рассмотрел в пределах компетенции Ваше обращение, поступившее на официальный сайт Министерства труда и социальной защиты Российской Федерации, и сообщает следующее.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Согласно пункту 5.16 Положения о Министерстве труда и социальной защиты Российской Федерации, утвержденного постановлением Правительства Российской Федерации от 19.06.2012 № 610, Минтруд России дает разъяснения по вопросам, отнесенным к его компетенции, в случаях, предусмотренных законодательством Российской Федерации. Постановлением Правительства Российской Федерации от 24.12.2021 № 2464 «О порядке обучения по охране труда и проверки знания требований охраны труда» утверждены Правила обучения по охране труда и проверки знания требований охраны труда (далее – Правила).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По вопросам внесения сведений в реестр обученных лиц поясняем следующее. В соответствии с пунктом 104 Правил Минтруд России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Указанные реестры размещены в Единой общероссийской справочно-информационной системе по охране труда и доступны по ссылке: https://akot.rosmintrud.ru. Пункт 106 Правил содержит сведения, которые указываются при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Пунктом 107 Правил определено, что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В целях направления уведомления об осуществлении обучения по охране труда своих работников и внесения сведений в реестр обученных по охране труда лиц, работодателям и (или) индивидуальным предпринимателям необходимо перейти в личный кабинет по охране труда по ссылке: https://lkot.mintrud.gov.ru/. Работодатель и (или) индивидуальный предприниматель осуществляет вход в личный кабинет по охране труда посредством ЕСИА (единая система идентификации и аутентификации). </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lastRenderedPageBreak/>
              <w:t>С более подробной информацией и инструкциями для работодателей и организаций, осуществляющими обучение по охране труда работодателей и работников, Вы можете ознакомиться в разделе «Справочная информация» на сайте Единой общероссийской справочно- информационной системе по охране труда по ссылке: https://akot.rosmintrud.ru/sout/info. Также в случае возникновения вопросов технического содержания Вы можете обратиться в техническую поддержку: +7 (495) 587-88-89 доб.: 0000, support@mintrud.gov.ru.</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ОГ-44465 от 25.09.2023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Вопрос: Добрый день! Прошу Вас разъяснить необходимо ли присваивать I группу по электробезопасности офисным работникам при работе с ПЭВМ в офисных помещениях: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1. При приеме на работу;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2. Периодически 1 раз в 12 мес;</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3. При смене должности;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4. Периодически при работе более 3-х лет.</w:t>
            </w:r>
          </w:p>
        </w:tc>
        <w:tc>
          <w:tcPr>
            <w:tcW w:w="8895" w:type="dxa"/>
          </w:tcPr>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Департамент условий и охраны труда Минтруда России рассмотрел в пределах компетенции Ваше обращение, поступившее в Минтруд России из Федеральной службы по экологическому, технологическому и атомному надзору, и сообщает следующее.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соответствии с пунктом 5.16.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года №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Приказом Минтруда России от 15 декабря 2020 года № 903н утверждены Правила по охране труда при эксплуатации электроустановок (далее – Правила). Согласно пункту 2.3 Правил группа I по электробезопасности присваивается неэлектротехническому персоналу (из числа персонала, не относящегося к электротехническому и электротехнологическому персоналу, выполняющие работы, при которых может возникнуть опасность поражения электрическим током).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Персоналу, усвоившему требования по электробезопасности, относящиеся к его производственной деятельности, присваивается группа I по электробезопасности с оформлением в журнале, в котором указываются фамилия, имя, отчество (при наличии) работника, его должность, дата присвоения группы I по электробезопасности, подпись проверяемого и проверяющего.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 оказания первой помощи при поражении электрическим током. В соответствии с пунктом 1.1.3 Правил устройства электроустановок, утвержденных приказом Минэнерго России от 8 июля 2002 года № 204,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другие виды энергии.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связи с тем, что бытовые электроприборы и персональная компьютерная техника не являются электроустановками и не попадают под область распространения Правил, требования Правил не распространяются на работы с электроприборами и персональной компьютерной техникой.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Необходимо также отметить, что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(пункт 2.3 Правил). В этой связи, работодателю предоставлено право самостоятельно определить перечень работников, которым необходимо присвоение группы I по электробезопасности. </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 (пункт 2.3 Правил).</w:t>
            </w:r>
          </w:p>
        </w:tc>
      </w:tr>
      <w:tr w:rsidR="00796E95" w:rsidRPr="0022365C" w:rsidTr="007208EB">
        <w:tc>
          <w:tcPr>
            <w:tcW w:w="617" w:type="dxa"/>
          </w:tcPr>
          <w:p w:rsidR="00796E95" w:rsidRPr="0022365C" w:rsidRDefault="00796E95" w:rsidP="007208EB">
            <w:pPr>
              <w:rPr>
                <w:rFonts w:ascii="Times New Roman" w:hAnsi="Times New Roman" w:cs="Times New Roman"/>
                <w:sz w:val="28"/>
                <w:szCs w:val="28"/>
              </w:rPr>
            </w:pPr>
            <w:r>
              <w:rPr>
                <w:rFonts w:ascii="Times New Roman" w:hAnsi="Times New Roman" w:cs="Times New Roman"/>
                <w:sz w:val="28"/>
                <w:szCs w:val="28"/>
              </w:rPr>
              <w:t>7.</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ОГ-44882</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28.09.2023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Прошу Вас сообщить мне уровень прожиточного минимума, работающего и пенсионера по состоянию на ноябрь 1999 года и справку о минимальной заработной плате на этот месяц.</w:t>
            </w:r>
          </w:p>
        </w:tc>
        <w:tc>
          <w:tcPr>
            <w:tcW w:w="8895" w:type="dxa"/>
          </w:tcPr>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Департаментом демографической и семейной политики Минтруда России рассмотрено Ваше обращение, поступившее в Минтруд России от 28 сентября 2023 г., и в части компетенции сообщается следующее.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Отмечается, что информация о величине прожиточного минимума как до 2020 года, так и после 2020 года в соответствии с пунктом 1.9.4 Федерального плана статистических работ, утвержденного распоряжением Правительства Российской Федерации от 6 мая 2008 г. № 671-р, ежегодно публикуется Федеральной службой государственной статистики на официальном сайте.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lastRenderedPageBreak/>
              <w:t>До 2021 года величина прожиточного минимума рассчитывалась на основе потребительской корзины в соответствии с Федеральными законами от 31 марта 2006 г. № 44-ФЗ «О потребительской корзине в целом по Российской Федерации», от 8 декабря 2010 г. № 332-ФЗ и от 3 декабря 2012 г. № 227-ФЗ «О потребительской корзине в целом по Российской Федерации», которые в настоящий момент признаны утратившими силу.</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Также расчет величины прожиточного минимума до 2021 года осуществлялся в соответствии с постановлениями Правительства Российской Федерации от 28 января 2013 г. № 54 «Об утверждении методических рекомендаций по определению потребительской корзины для основных социально-демографических групп населения в субъектах Российской Федерации», от 29 января 2013 г. № 56 «Об утверждении Правил исчисления величины прожиточного минимума на душу населения и по основным социально-демографическим группам населения в целом по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Указанные постановления Правительства Российской Федерации также были признаны утратившими силу в соответствии с постановлением Правительства Российской Федерации от 7 июня 2021 г. № 866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Величина прожиточного минимума на </w:t>
            </w:r>
            <w:r w:rsidRPr="00546988">
              <w:rPr>
                <w:rFonts w:ascii="Times New Roman" w:hAnsi="Times New Roman" w:cs="Times New Roman"/>
                <w:lang w:val="en-US"/>
              </w:rPr>
              <w:t>IV</w:t>
            </w:r>
            <w:r w:rsidRPr="00546988">
              <w:rPr>
                <w:rFonts w:ascii="Times New Roman" w:hAnsi="Times New Roman" w:cs="Times New Roman"/>
              </w:rPr>
              <w:t xml:space="preserve"> квартал 1999 года в целом по Российской Федерации на душу населения составляла 943 руб., для детей – 930 руб., для пенсионеров 657 руб., для трудоспособного населения – 1 053 руб.</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со статьей 1 Федерального закона от 9 января 1997г. № 6-ФЗ «О повышении минимального размера оплаты труда» минимальный размер оплаты труда с 1 января 1997 года установлен в сумме 83 490 рублей в месяц.</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связи с истечением 1 января 2021 года срока действия Федерального закона от 3 декабря 2012 г. № 227-ФЗ «О потребительской корзине в целом по Российской Федерации» в соответствии с Федеральным законом от 29 декабря 2020 г. № 473-ФЗ «О внесении изменений в отдельные законодательные акты Российской Федерации» установлена новая методология расчета ВПМ.</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 соответствии с новой методологией соотношение величины прожиточного минимума на душу населения в целом по Российской Федерации и величины медианного среднедушевого дохода за предыдущий год с 2021 года устанавливается в размере 44,2 процента. </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 целью гибкого реагирования на изменения социально-экономической ситуации предусматривается пересмотр соотношения величины прожиточного минимума в целом по Российской Федерации с медианным доходом не реже 1 раза в 5 лет, что дает возможность при росте экономики и доходов населения увеличивать установленные соотношения.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При данном подходе прожиточный минимум зависит от уровня доходов большинства граждан и повышается по мере того, как растут доходы населения страны.</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настоящее время осуществляется мониторинг экономической ситуации в целях выработки эффективных решений, способствующих сохранению уровня реальных доходов граждан.</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Динамика медианного дохода в предыдущие годы показывает их ежегодное увеличение, что в свою очередь указывает на ежегодное увеличение величины прожиточного минимума на темпы роста медианного среднедушевого дохода.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При этом данное соотношение пересматривается не реже одного раза в пять лет исходя из условий социально-экономического развития Российской Федерации, что позволяет гибко реагировать на возникающие кризисные ситуации.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Также в течение срока действия установленного соотношения величина прожиточного минимума на душу населения в целом по Российской Федерации на очередной год не может быть установлена ниже величины прожиточного минимума на душу населения в целом по Российской Федерации, установленной на текущий год.</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Величины прожиточного минимума по основным социально-демографическим группам населения в целом по Российской Федерации устанавливаются в соотношении с такой величиной на душу населения: для трудоспособного населения – 1,09, пенсионера – 0,86, детей – 0,97.</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 учетом текущего состояния экономики, вызванного ограничениями, связанными с распространением новой коронавирусной инфекции, а также санкционным давлением на российскую Федерацию, увеличение прожиточного минимума будет осуществляться в особом порядке.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lastRenderedPageBreak/>
              <w:t>В соответствии с частью 4 статьи 8 Федерального закона от 5 декабря 2022 г. № 466-ФЗ «О федеральном бюджете на 2023 год и на плановый период 2024 и 2025 годов» утверждены величины прожиточного минимума в целом по Российской Федерации на душу населения в размере 14 375 рублей, для трудоспособного населения – 15 669 рублей, пенсионеров – 12 363 рубля, детей – 13 944 рубля.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 учетом уже проведенной индексации на 10% с 1 июня совокупный рост величины прожиточного минимума на 2023 год составил 13,6 %, что выше уровня инфляции в 2022 году (11,9%).</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Конституцию Российской Федерации в 2020 году внесена норма о том, что государством гарантируется МРОТ не менее величины прожиточного минимума трудоспособного населения в целом по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Федеральным законом от 19 декабря 2022 г. № 522-ФЗ «О внесении изменения в статью 1 Федерального закона «О минимальном размере оплаты труда» и приостановлении действия ее отдельных положений» МРОТ с 1 января 2023 г. Установлен в размере 16 242 рубля в месяц с ростом на 6,3 % к предыдущему году (превышает темп роста установленной величины прожиточного минимума трудоспособного населения в целом по Российской Федерации на 2023 год (15 669 рублей с ростом на 3,3 процента к предыдущему году).    </w:t>
            </w:r>
          </w:p>
        </w:tc>
      </w:tr>
      <w:tr w:rsidR="00796E95" w:rsidRPr="0022365C" w:rsidTr="007208EB">
        <w:tc>
          <w:tcPr>
            <w:tcW w:w="617" w:type="dxa"/>
          </w:tcPr>
          <w:p w:rsidR="00796E95" w:rsidRPr="00DE4257" w:rsidRDefault="00796E95" w:rsidP="007208E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8.</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ОГ-23856</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12.01.2023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Здравствуйте Владимир Владимирович!</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Пишет вам мама двоих детей (школьного и дошкольного возраста).</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Суть моего негодования заключается в индексации материнского капитала. Что это у нас за система такая в пенсионном фонде, что каждому ребенку присваивается статус «сорт»!? Почему дети, рожденные до 2020 года получают 550 тыс. рублей, а рожденные после 2020 г. – на 150 тыс. больше?! Почему такая разница в индексации?! Почему всех детей не ровняют?! И как объяснить ребенку: «из за того, что тебе на 3, а 6 лет – Ты меньше стоишь»?! – так что ли?! Пожалуйста, обратите внимание на данную проблему. Все дети одинаковые и капитал на них должен выделяться одинаково! Спасибо.</w:t>
            </w:r>
          </w:p>
        </w:tc>
        <w:tc>
          <w:tcPr>
            <w:tcW w:w="8895" w:type="dxa"/>
          </w:tcPr>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 письмом Управления Президента Российской Федерации по работе с обращениями граждан и организаций от 12 января 2023 г. № А26-07-2385611-СО1, зарегистрированным в Минтруде России 13 января 2023 г. , Департаментом демографической и семейной политики Министерства труда и социальной защиты Российской Федерации направляется информация для подготовки ответа по вопросу индексации материнского (семейного) капитала.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 Федеральным законом от 29 декабря 2006 г. № 256-ФЗ «О дополнительных мерах государственной поддержки семей, имеющих детей» (далее – Федеральный закон № 256-ФЗ) представляются дополнительные меры государственной поддержки в виде материнского (семейного) капитала.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 перечнем поручений Президента Российской Федерации В.В. Путина по итогам послания Федеральному Собранию Российской Федерации 15 января 2020 года были внесены изменения в законодательство, регулирующее правоотношения в сфере дополнительных мер государственной поддержки семей, имеющих детей, предусматривающие предоставление права на материнский (семейный) капитал лицам, у которых рожден (усыновлен) начиная с 1 января 2020 г. Первый ребенок.</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Данные изменения были приняты в целях наращивания мер по поддержке рождаемости, чтобы избежать очередной демографической «ямы» и обусловлены тенденцией снижения абсолютного числа родившихся и увеличения возраста матери при рождении первенца, характерного для экономически развитых стран.</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со статьей 6 Федерального закона № 256-ФЗ (в редакции Федерального закона от 21 декабря 2021 г. № 415-ФЗ «О внесении изменений в отдельные законодательные акты Российской Федерации») размер материнского (семейного) капитала ежегодно пересматривается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таком же порядке осуществляется пересмотр размера оставшейся части суммы средств материнского (семейного) капитала.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со статьей 6 Федерального закона № 256-ФЗ (в редакции Федерального закона от 1 марта 2020 г. № 35-ФЗ «О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 материнский (семейный) капитал с 1 февраля 2022 г. По 31 января 2023 г. Устанавливается в следующих размерах:</w:t>
            </w:r>
          </w:p>
          <w:p w:rsidR="00796E95" w:rsidRPr="00546988" w:rsidRDefault="00796E95" w:rsidP="00796E95">
            <w:pPr>
              <w:pStyle w:val="a6"/>
              <w:numPr>
                <w:ilvl w:val="0"/>
                <w:numId w:val="1"/>
              </w:numPr>
              <w:ind w:left="34" w:firstLine="425"/>
              <w:jc w:val="both"/>
              <w:rPr>
                <w:rFonts w:ascii="Times New Roman" w:hAnsi="Times New Roman" w:cs="Times New Roman"/>
              </w:rPr>
            </w:pPr>
            <w:r w:rsidRPr="00546988">
              <w:rPr>
                <w:rFonts w:ascii="Times New Roman" w:hAnsi="Times New Roman" w:cs="Times New Roman"/>
              </w:rPr>
              <w:t>524 527,90 рублей при условии, что право на дополнительные меры государственной поддержки возникло до 31 декабря 2019 года включительно;</w:t>
            </w:r>
          </w:p>
          <w:p w:rsidR="00796E95" w:rsidRPr="00546988" w:rsidRDefault="00796E95" w:rsidP="00796E95">
            <w:pPr>
              <w:pStyle w:val="a6"/>
              <w:numPr>
                <w:ilvl w:val="0"/>
                <w:numId w:val="1"/>
              </w:numPr>
              <w:ind w:left="34" w:firstLine="425"/>
              <w:jc w:val="both"/>
              <w:rPr>
                <w:rFonts w:ascii="Times New Roman" w:hAnsi="Times New Roman" w:cs="Times New Roman"/>
              </w:rPr>
            </w:pPr>
            <w:r w:rsidRPr="00546988">
              <w:rPr>
                <w:rFonts w:ascii="Times New Roman" w:hAnsi="Times New Roman" w:cs="Times New Roman"/>
              </w:rPr>
              <w:t>524 527,90 рублей в случае рождения (усыновления)первого ребенка начиная с 1 января 2020 года. В случае рождения (усыновления0 второго ребенка начиная с 1 января 2020 при условии, что первый ребенок был рожден (усыновлен) также начиная с 1 января 2020 года, размер материнского (семейного) капитала увеличивается на 168 616,2 рубля и составляет в общей сумме 693 144,10 рублей;</w:t>
            </w:r>
          </w:p>
          <w:p w:rsidR="00796E95" w:rsidRPr="00546988" w:rsidRDefault="00796E95" w:rsidP="00796E95">
            <w:pPr>
              <w:pStyle w:val="a6"/>
              <w:numPr>
                <w:ilvl w:val="0"/>
                <w:numId w:val="1"/>
              </w:numPr>
              <w:ind w:left="34" w:firstLine="425"/>
              <w:jc w:val="both"/>
              <w:rPr>
                <w:rFonts w:ascii="Times New Roman" w:hAnsi="Times New Roman" w:cs="Times New Roman"/>
              </w:rPr>
            </w:pPr>
            <w:r w:rsidRPr="00546988">
              <w:rPr>
                <w:rFonts w:ascii="Times New Roman" w:hAnsi="Times New Roman" w:cs="Times New Roman"/>
              </w:rPr>
              <w:lastRenderedPageBreak/>
              <w:t xml:space="preserve">  693 144,10 рублей в случае рождения (усыновления) второго ребенка начиная с 1 января 2020 года при условии, что первый ребенок был рожден (усыновлен) до 1 января 2020 года;</w:t>
            </w:r>
          </w:p>
          <w:p w:rsidR="00796E95" w:rsidRPr="00546988" w:rsidRDefault="00796E95" w:rsidP="00796E95">
            <w:pPr>
              <w:pStyle w:val="a6"/>
              <w:numPr>
                <w:ilvl w:val="0"/>
                <w:numId w:val="1"/>
              </w:numPr>
              <w:ind w:left="34" w:firstLine="425"/>
              <w:jc w:val="both"/>
              <w:rPr>
                <w:rFonts w:ascii="Times New Roman" w:hAnsi="Times New Roman" w:cs="Times New Roman"/>
              </w:rPr>
            </w:pPr>
            <w:r w:rsidRPr="00546988">
              <w:rPr>
                <w:rFonts w:ascii="Times New Roman" w:hAnsi="Times New Roman" w:cs="Times New Roman"/>
              </w:rPr>
              <w:t>693 144,10 рублей в случае рождения (усыновления) третьего ребенка или последующих детей начиная с 1 января 2020 года при условии, что ранее право на дополнительные меры государственной поддержки не возникло.</w:t>
            </w:r>
          </w:p>
          <w:p w:rsidR="00796E95" w:rsidRPr="00546988" w:rsidRDefault="00796E95" w:rsidP="007208EB">
            <w:pPr>
              <w:ind w:left="34" w:firstLine="425"/>
              <w:jc w:val="both"/>
              <w:rPr>
                <w:rFonts w:ascii="Times New Roman" w:hAnsi="Times New Roman" w:cs="Times New Roman"/>
              </w:rPr>
            </w:pPr>
            <w:r w:rsidRPr="00546988">
              <w:rPr>
                <w:rFonts w:ascii="Times New Roman" w:hAnsi="Times New Roman" w:cs="Times New Roman"/>
              </w:rPr>
              <w:t xml:space="preserve">Одновременно сообщается, что ранее обращения в Минтруд России не поступали. </w:t>
            </w:r>
          </w:p>
        </w:tc>
      </w:tr>
      <w:tr w:rsidR="00796E95" w:rsidRPr="0022365C" w:rsidTr="007208EB">
        <w:tc>
          <w:tcPr>
            <w:tcW w:w="617" w:type="dxa"/>
          </w:tcPr>
          <w:p w:rsidR="00796E95" w:rsidRPr="00F409D4" w:rsidRDefault="00796E95" w:rsidP="007208EB">
            <w:pPr>
              <w:rPr>
                <w:rFonts w:ascii="Times New Roman" w:hAnsi="Times New Roman" w:cs="Times New Roman"/>
                <w:sz w:val="28"/>
                <w:szCs w:val="28"/>
              </w:rPr>
            </w:pPr>
            <w:r>
              <w:rPr>
                <w:rFonts w:ascii="Times New Roman" w:hAnsi="Times New Roman" w:cs="Times New Roman"/>
                <w:sz w:val="28"/>
                <w:szCs w:val="28"/>
                <w:lang w:val="en-US"/>
              </w:rPr>
              <w:lastRenderedPageBreak/>
              <w:t>9</w:t>
            </w:r>
            <w:r>
              <w:rPr>
                <w:rFonts w:ascii="Times New Roman" w:hAnsi="Times New Roman" w:cs="Times New Roman"/>
                <w:sz w:val="28"/>
                <w:szCs w:val="28"/>
              </w:rPr>
              <w:t xml:space="preserve">. </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ОГ-967591</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19.09.2023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Здравствуйте уважаемый Владимир Владимирович! Можно ли продлить единое пособие для семей с низким доходом до 17 лет включительно, то есть до 18 лет, так как дети учатся в школе до 18. Это пособие очень помогает таким семьям в оплате платных частных школ и разных платных секций. </w:t>
            </w:r>
          </w:p>
        </w:tc>
        <w:tc>
          <w:tcPr>
            <w:tcW w:w="8895" w:type="dxa"/>
          </w:tcPr>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Департаментом демографической и семейной политики Министерства труда и социальной защиты Российской Федерации рассмотрено Ваше обращение и сообщается.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соответствие с Федеральным законом от 19 мая 1995 г. № 81-ФЗ «О государственных пособиях гражданам, имеющим детей» в редакции Федерального закона от 2 ноября 2022 г. «О внесении изменений в Федеральный закон «О государственных пособиях гражданам, имеющим детей» (далее – Федеральный закон № 81-ФЗ) с 1 января 2023 года осуществляется ежемесячное пособие в связи с рождением и воспитанием ребенка (далее – единое пособие), которое предоставляется с учетом принципов адресности и нуждаемости.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Единое пособие введено с 1 января 2023 г. во исполнение поручения Президента Российской Федерации В.В. Путина от 2 мая 2021 г. № Пр-753 по созданию целостной системы мер социальной поддержки в целях сведения к минимуму риска бедности семей и направлено на поддержку семей с детьми, чьи доходы с учетом получаемых заработной платы или мер социальной поддержки не превышают установленной в регионе величины прожиточного минимума на душу населения в расчете на всех членов семьи.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Единое пособие объединило ряд действовавших до 1 января 2023 г. мер поддержки семей с детьми: ежемесячное пособие женщине, вставшей на учет в медицинской организации в ранние сроки беременности, ежемесячные выплаты на первого, второго, третьего и последующего ребенка в возрасте до 3 лет, ежемесячные денежные выплаты на детей в возрасте от 3 до 7 и от 8 до 17 лет.</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Постановлением Правительства Российской Федерации от 16 декабря 2022 г. № 2330 утверждены Правила назначения и выплаты единого пособия в части, не определенной Федеральным законом «О государственных пособиях гражданам, имеющим детей» (далее – Правила).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Право на единое пособие возникает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 134-ФЗ «О прожиточном минимуме в Российской Федерации» на дату обращения за назначением пособия.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При определении права на единое пособие учитывается наличие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Единое пособие назначается и осуществляется территориальными органами Фонда пенсионного и социального страхования Российской Федерации, а также органом исполнительной власти субъекта Российской Федерации, уполномоченным на осуществление выплаты, если полномочие не передано Фонду пенсионного и социального страхования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Меры социальной поддержки семей, имеющих детей, устанавливаются также и на региональном уровне.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со статьей 48 Федерального закона от 21 декабря 2921 г. № 414-ФЗ «Об общих принципах организации публичной власти в субъектах Российской Федерации» 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 в том числе:</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lastRenderedPageBreak/>
              <w:t xml:space="preserve">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 соответствии с частью 3 статьи 48 Федерального закона от 21 декабря 2021 г. № 414-ФЗ «Об общих принципах организации публичной власти в субъектах Российской Федерации»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Согласно части 4 статьи 48 Федерального закона от 21 декабря 2021 г. № 414-ФЗ «Об общих принципах организации публичной власти в субъектах Российской Федерации»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Следовательно, субъекты Российской Федерации в зависимости от финансовых возможностей и региональных особенностей могут самостоятельно принимать решения о возможности увеличения объема мер социальной поддержки данной категории граждан в соответствии с нормативными правовыми актами субъектов Российской Федерации и органов местного самоуправления.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Для получения информации по вопросу предоставления мер социальной поддержки граждан, Вам следует обратиться, а органы социальной защиты населения по месту жительства. </w:t>
            </w:r>
          </w:p>
        </w:tc>
      </w:tr>
      <w:tr w:rsidR="00796E95" w:rsidRPr="0022365C" w:rsidTr="007208EB">
        <w:tc>
          <w:tcPr>
            <w:tcW w:w="617" w:type="dxa"/>
          </w:tcPr>
          <w:p w:rsidR="00796E95" w:rsidRPr="009331BE"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10.</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 -  987397 от 26.09.2023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Уважаемый Владимир Владимирович!</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Обращаюсь к Вам по вопросу неравенства прав предпенсионеров на основе применения положений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федерального закона от 30.11.2011 № 360-ФЗ "О порядке финансирования выплат за счет средств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пенсионных накоплений" в части получения единовременной выплаты пенсионных накоплений. В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соответствии с федеральным законом 360-ФЗ единовременная выплата пенсионных накоплений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назначается только лицам, размер накопительной пенсии которых в случае ее назначения составил бы 5 %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и менее по отношению к сумме страховой пенсии по старости и накопительной пенсии. 29.05.2023 я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обратилась в территориальный орган СФР (в г.</w:t>
            </w:r>
            <w:r>
              <w:rPr>
                <w:rFonts w:ascii="Times New Roman" w:hAnsi="Times New Roman" w:cs="Times New Roman"/>
              </w:rPr>
              <w:t xml:space="preserve"> </w:t>
            </w:r>
            <w:r w:rsidRPr="00546988">
              <w:rPr>
                <w:rFonts w:ascii="Times New Roman" w:hAnsi="Times New Roman" w:cs="Times New Roman"/>
              </w:rPr>
              <w:t xml:space="preserve">Пензе) с заявлением о единовременной выплате средств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пенсионных накоплений (регистрационный номер </w:t>
            </w:r>
            <w:r w:rsidRPr="00546988">
              <w:rPr>
                <w:rFonts w:ascii="Times New Roman" w:hAnsi="Times New Roman" w:cs="Times New Roman"/>
              </w:rPr>
              <w:lastRenderedPageBreak/>
              <w:t xml:space="preserve">158614/23). По причине превышения сумм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установленного 5 % порога 01.06.2023 принято решение об отказе мне в назначении единовременной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выплаты средств пенсионных накоплений. Если сумма превышает установленное пороговое значение, то в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целях назначения пенсии производится ее распределение равными долями на срок 264 месяца, при этом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частичная единовременная выплата не предусматривается. Для восстановления равных конституционных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прав предпенсионеров необходимо внести изменение в федеральный закон от 30.11.2011 № 360-ФЗ с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целью определения единовременной вы</w:t>
            </w:r>
            <w:r>
              <w:rPr>
                <w:rFonts w:ascii="Times New Roman" w:hAnsi="Times New Roman" w:cs="Times New Roman"/>
              </w:rPr>
              <w:t>п</w:t>
            </w:r>
            <w:r w:rsidRPr="00546988">
              <w:rPr>
                <w:rFonts w:ascii="Times New Roman" w:hAnsi="Times New Roman" w:cs="Times New Roman"/>
              </w:rPr>
              <w:t xml:space="preserve">латы пенсионных накоплений заявителям в пределах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установленного порогового значения (при этом распределять в течение периода 264 месяца только сумму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превышения над единовременной выплатой при назначении накопительной пенсии). Просим помочь в </w:t>
            </w:r>
          </w:p>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положительном решении назначения единовременной выплаты средств пенсионных накоплений </w:t>
            </w:r>
          </w:p>
          <w:p w:rsidR="00796E95" w:rsidRPr="00546988" w:rsidRDefault="00796E95" w:rsidP="007208EB">
            <w:pPr>
              <w:rPr>
                <w:rFonts w:ascii="Times New Roman" w:hAnsi="Times New Roman" w:cs="Times New Roman"/>
              </w:rPr>
            </w:pPr>
            <w:r w:rsidRPr="00546988">
              <w:rPr>
                <w:rFonts w:ascii="Times New Roman" w:hAnsi="Times New Roman" w:cs="Times New Roman"/>
              </w:rPr>
              <w:t>предпенсионерам (заявителям).</w:t>
            </w:r>
          </w:p>
        </w:tc>
        <w:tc>
          <w:tcPr>
            <w:tcW w:w="8895" w:type="dxa"/>
          </w:tcPr>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lastRenderedPageBreak/>
              <w:t xml:space="preserve">Департамент государственной политики в сфере пенсионного обеспечения Минтруда России рассмотрел в рамках компетенции Ваше обращение, поступившее из Управления Президента Российской Федерации по работе с обращениями граждан и организаций, и по вопросу изменения порядка выплаты средств пенсионных накоплений, сообщает следующее.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Законодательством Российской Федерации в рамках обязательного пенсионного страхования предусмотрен институт накопительных пенсий, и, соответственно, возможность формирования средств пенсионных накоплений и выплаты в последующем указанных средств в виде пенсионных выплат. Основания возникновения и порядок реализации прав граждан на накопительную пенсию регулируются Федеральным законом от 28.12.2013 № 424-ФЗ «О накопительной пенсии» (далее – Федеральный закон № 424-ФЗ).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Согласно статье 4 Федерального закона № 424-ФЗ право на накопительную пенсию имеют граждане Российской Федерации, застрахованные в соответствии с Федеральным законом от 15.12.2001 № 167-ФЗ «Об обязательном пенсионном страховании в Российской Федерации» (далее - Федеральный закон № 167-ФЗ),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Необходимо отметить, что средства пенсионных накоплений – это совокупность средств, сформированных за счет поступивших страховых взносов на финансирование накопительной пенсии, а также результата от их инвестирования, дополнительных страховых взносов на накопительную пенсию, взносов работодателя, уплаченных в пользу застрахованного лица, взносов на софинансирование формирования пенсионных накоплений, а также результата от их инвестирования и средств (части средств) материнского (семейного) капитала, направленных на формирование накопительной пенсии, а также результата от их инвестирования.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В настоящее время в соответствии с пунктом 3 статьи 6 Федерального закона от 28.12.2013 № 424-ФЗ «О накопительной пенсии» (далее – Федеральный закон № 424-ФЗ) накопительная пенсия назначается имеющим право застрахованным лицам при наличии средств пенсионных накоплений, учтенных в специальной части индивидуального лицевого счета или на пенсионном счете накопительной пенсии </w:t>
            </w:r>
            <w:r w:rsidRPr="00546988">
              <w:rPr>
                <w:rFonts w:ascii="Times New Roman" w:hAnsi="Times New Roman" w:cs="Times New Roman"/>
              </w:rPr>
              <w:lastRenderedPageBreak/>
              <w:t xml:space="preserve">застрахованного лица, 2 если размер накопительной пенсии составляет более 5%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 размера накопительной пенсии, рассчитанных на день назначения накопительной пенсии.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Если размер накопительной пенсии составляет 5% и менее по отношению к сумме размера страховой пенсии по старости (в том числе с учетом фиксированной выплаты к страховой пенсии по старости и повышений фиксированной выплаты к страховой пенсии) и размера накопительной пенсии, рассчитанных на день назначения накопительной пенсии, застрахованные лица имеют право на получение указанных средств в виде единовременной выплаты.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Согласно Федеральному закону № 424-ФЗ размер накопительной пенсии определяется исходя из суммы средств пенсионных накоплений, учтенных на пенсионном счете накопительной пенсии застрахованного лица, по состоянию на день, с которого ему назначается накопительная пенсия, и величины ожидаемого периода выплаты накопительной пенсии. </w:t>
            </w:r>
          </w:p>
          <w:p w:rsidR="00796E95"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Кроме того, в соответствии с пунктом 1 части 1 статьи 4 Федерального закона от 30.11.2011 № 360-ФЗ «О порядке финансирования выплат за счет средств пенсионных накоплений» единовременная выплата осуществляется также лицам, которые не приобрели право на получение накопительной пенсии в соответствии со статьей 6 Федерального закона № 424-ФЗ, - по достижении возраста 60 и 55 лет (соответственно мужчины и женщины). Таким образом, возможность получения единовременной выплаты средств пенсионных накоплений предусмотрена в исключительных случаях, а именно, для застрахованных лиц с незначительным размером пенсионных накоплений, обусловленным непродолжительным периодом их формирования или низким размером заработной платы, либо при отсутствии к моменту достижения возраста 60 и 55 лет (соответственно мужчины и женщины) сформировавшихся условий для назначения страховой пенсии по старости, установленных Федеральным законом от 28.12.2013 № 400-ФЗ «О страховых пенсиях» (наличие необходимого страхового стажа и установленной величины индивидуального пенсионного коэффициента). </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Вместе с тем, в отношении предложения скорректировать условия для определения права застрахованного лица на определенный вид выплаты за счет средств пенсионных накоплений сообщаем, что в настоящее время вопрос об изменении критерия для определения вида выплаты за счет средств пенсионных накоплений прорабатывается с участием заинтересованных органов и организаций.</w:t>
            </w:r>
          </w:p>
        </w:tc>
      </w:tr>
      <w:tr w:rsidR="00796E95" w:rsidRPr="0022365C" w:rsidTr="007208EB">
        <w:tc>
          <w:tcPr>
            <w:tcW w:w="617" w:type="dxa"/>
          </w:tcPr>
          <w:p w:rsidR="00796E95" w:rsidRPr="009331BE"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1646" w:type="dxa"/>
          </w:tcPr>
          <w:p w:rsidR="00796E95" w:rsidRPr="00546988" w:rsidRDefault="00796E95" w:rsidP="007208EB">
            <w:pPr>
              <w:rPr>
                <w:rFonts w:ascii="Times New Roman" w:hAnsi="Times New Roman" w:cs="Times New Roman"/>
              </w:rPr>
            </w:pP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Здравствуйте Владимир Владимирович! К Вам обращается работающий пенсионер. Очень прошу проиндексировать пенсию!</w:t>
            </w:r>
          </w:p>
        </w:tc>
        <w:tc>
          <w:tcPr>
            <w:tcW w:w="8895" w:type="dxa"/>
          </w:tcPr>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Департамент государственной политики в сфере пенсионного обеспечения рассмотрел по компетенции Ваше обращение, поступившее из Управления Президента Российской Федерации по работе с обращениями граждан и организаций, по вопросу индексации пенсии работающим пенсионерам, и сообщает следующее.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Условия назначения пенсий, в том числе их индексация, определяются в соответствии с федеральными законами от 28 декабря 2013 г. № 400-ФЗ «О страховых пенсиях» и от 15 декабря 2001 г. № 166-ФЗ «О государственном пенсионном обеспечении в Российской Федерации» и распространяются на всех граждан Российской Федерации.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Согласно Федеральному закону «О страховых пенсиях» пенсии работающим пенсионерам каждый год повышаются в результате перерасчета с 1 августа. Порядок индексации социальных пенсий закреплен в Федеральном законе «О государственном пенсионном обеспечении в Российской Федерации», согласно которому, осуществляется ежегодная индексация пенсий (в том числе работающих пенсионеров) с учетом темпов роста прожиточного минимума пенсионера в Российской Федерации. Федеральным законом «О страховых пенсиях» концептуально предусмотрено две ежегодных индексации страховых пенсий: с 1 февраля по темпу роста цен за предыдущий год; с 1 апреля исходя из доходов Фонда пенсионного и социального страхования Российской Федерации.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Вместе с тем, в отношении работающих пенсионеров, получающих страховые пенсии, порядок индексации пенсий в части невыплаты сумм индексации их пенсий в период оплачиваемой работы изменен в 2016 году. 2 Федеральным законом от 29 </w:t>
            </w:r>
            <w:r w:rsidRPr="00546988">
              <w:rPr>
                <w:rFonts w:ascii="Times New Roman" w:hAnsi="Times New Roman" w:cs="Times New Roman"/>
              </w:rPr>
              <w:lastRenderedPageBreak/>
              <w:t xml:space="preserve">декабря 2015 г. № 385-ФЗ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 в Федеральный закон «О страховых пенсиях» введена норма прямого действия, устанавливающая особенности выплаты для всех видов страховых пенсий, фиксированной выплаты к страховой пенсии (с учетом повышения фиксированной выплаты к страховой пенсии) пенсионерам, осуществляющим работу и (или) иную деятельность (новая статья 26.1). </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Пенсия для работающих пенсионеров не является единственным источником дохода. При этом пенсия индексируется, но выплачиваются без учета сумм корректировки (индексации) их размера. В случае прекращения работы размер будет «осовременен»</w:t>
            </w:r>
            <w:r>
              <w:rPr>
                <w:rFonts w:ascii="Times New Roman" w:hAnsi="Times New Roman" w:cs="Times New Roman"/>
              </w:rPr>
              <w:t>.</w:t>
            </w:r>
          </w:p>
        </w:tc>
      </w:tr>
      <w:tr w:rsidR="00796E95" w:rsidRPr="0022365C" w:rsidTr="007208EB">
        <w:tc>
          <w:tcPr>
            <w:tcW w:w="617" w:type="dxa"/>
          </w:tcPr>
          <w:p w:rsidR="00796E95"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12.</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ОГ-19762</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10.04.2023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Я работал в Красноярском объединенном авиаотряде и АО «Красноярские авиалинии» бортоператором самолетов Ан - 26 и Ил - 76» в период с апреля 1991 г. по ноябрь 1997 г. В 2018 г. я обратился в УПФР Советского района г. Красноярска по вопросу назначения страховой пенсии за выслугу лет. Консультант мне сказал, что я, как бортоператор, имею право на вид пенсии за выслугу лет, которую оформляют бортпроводникам за работу на основании Списка № 1, утвержденного постановлением КМ СССР от 26.01.91 № 10 (п.1 ч. 1 ст. 30 № 400 - ФЗ «О страховых пенсиях»), т.к. специальность «бортоператор» тождественна специальности «бортпроводник»; предложила предоставить документы для предварительной проверки; после сдачи документов меня известили о том, что я не имею права на пенсию по Списку № 1, причина отказа - отсутствие специальности «Бортоператор» в Списке № 1 (раздел «Транспорт», подраздел 3 «Гражданская авиация»). В настоящий период для лиц, работавших в должности «бортоператор» действующее пенсионное законодательство не содержит правовые основания назначения пенсии за выслугу лет. При определении права члена экипажа воздушного судна (далее - ВС) на назначение пенсии за выслугу лет, ПФР решает данный вопрос, руководствуясь следующими критериями: - </w:t>
            </w:r>
            <w:r w:rsidRPr="00546988">
              <w:rPr>
                <w:rFonts w:ascii="Times New Roman" w:hAnsi="Times New Roman" w:cs="Times New Roman"/>
              </w:rPr>
              <w:lastRenderedPageBreak/>
              <w:t>согласно ст. 56 Воздушного Кодекса экипаж ВС состоит из летного экипажа (командира и других лиц летного состава) и кабинного экипажа (бортпроводники и бортоператоры) - должность члена экипажа - входит член экипажа в летный экипаж или кабинный экипаж -относится или не относится к летному составу данный член экипажа. Пунктом 21 Федеральных авиационных правил производства полетов ГА к летному составу ГА отнесены летчики, штурманы, бортинженеры, бортмеханики, бортрадисты и др. должностные лица, имеющие специальность и выполняющие функциональные обязанности в полете в составе экипажа в соответствии с руководством по летной эксплуатации ВС. Их пенсионное обеспечение осуществляется в соответствии с пп. «з» п. 1 постановления Правительства РФ от 18.7.2002 № 537 и согласно пп. 13 п. 1 ст. 27 ФЗ от 17.12.2001 № 173 — ФЗ «О трудовых пенсиях в РФ»; Списком должностей работников летного состава (утвержденный постановлением СМ РСФСР от 04.09.91 № 459); Списком должностей членов летных экипажей ВС ГА (утвержденный постановлением правительства РФ № 155 от 14.03.2003 г.). Учитывая</w:t>
            </w:r>
            <w:r>
              <w:rPr>
                <w:rFonts w:ascii="Times New Roman" w:hAnsi="Times New Roman" w:cs="Times New Roman"/>
              </w:rPr>
              <w:t>,</w:t>
            </w:r>
            <w:r w:rsidRPr="00546988">
              <w:rPr>
                <w:rFonts w:ascii="Times New Roman" w:hAnsi="Times New Roman" w:cs="Times New Roman"/>
              </w:rPr>
              <w:t xml:space="preserve"> что право на пенсию за выслугу лет предоставляется только работникам летного состава, то на основании приведенных выше нормативных актов, лицам, составляющим кабинный экипаж (бортоператоры и бортпроводники) этот вид пенсии назначен быть не может т.к. они не являются летным составом. Бортпроводники имеют право на трудовую пенсию в соответствии с правилами п. 1 ч. 1 ст. 30 ФЗ от 28.12.13 № 400-ФЗ «О страховых пенсиях»), в порядке, установленном постановлением правительства РФ от 16.07.2014 </w:t>
            </w:r>
            <w:r w:rsidRPr="00546988">
              <w:rPr>
                <w:rFonts w:ascii="Times New Roman" w:hAnsi="Times New Roman" w:cs="Times New Roman"/>
              </w:rPr>
              <w:lastRenderedPageBreak/>
              <w:t xml:space="preserve">г. № 665 и на основании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на 159035246102 ч льготных основаниях, дающих право на льготное пенсионное обеспечение», утвержденного постановлением КМ СССР от 26.01.91 № 10 (раздел «Транспорт», подраздел 3 «Гражданская авиация», позиция 1 2 0 0 3 0 0 0 - 11217). Разделение правовых оснований досрочного назначения трудовой пенсии связано с тем, что бортпроводники относятся к обслуживающему персоналу, не участвуют в управлении ВС в полете, их служебные обязанности отличаются по своей специфике и психофизиологическим нагрузкам. Таким образом правом на досрочную пенсию за выслугу лет обладают все члены экипажей (разница только в правовом основании), за исключением бортоператоров, т.к.: 1. специальность «бортоператор» не относится к летному составу и следовательно не включена в Список должностей работников ЛС утвержденного постановлением СМ РСФСР от 04.09.91 № 459 и Список должностей членов летных экипажей ВС ГА, утвержденных постановлением правительства РФ№ 155 от 14.03.2003 (исключение: бортоператоры - испытатели и бортоператоры, работавшие на полетах по спецприменению) 2. в отличии от бортпроводников специальность «бортоператор» не включена в «Списке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на </w:t>
            </w:r>
            <w:r w:rsidRPr="00546988">
              <w:rPr>
                <w:rFonts w:ascii="Times New Roman" w:hAnsi="Times New Roman" w:cs="Times New Roman"/>
              </w:rPr>
              <w:lastRenderedPageBreak/>
              <w:t xml:space="preserve">льготных основаниях, дающих право на льготное пенсионное обеспечение», утвержденного постановлением КМ СССР от 26.01.91 № 10. Профессиональная деятельность бортоператоров и бортпроводников при осуществлении полетов имеет сходные служебные обязанности, т.к. наряду с Воздушным кодексом специальность «бортоператор», как и «бортпроводник», отнесена к кабинному экипажу ВС согласно приказу Минтранса РФ от 04.8.2015 г. № 240 «Перечень специалистов авиационного персонала ГА РФ»; бортоператоры вместе с бортпроводниками входят в перечень специальностей, перечисленных в разделе «Эксплуатация и летные испытания летательных аппаратов (воздушных судов)» Единого тарифно - квалификационного справочника работ и профессий рабочих (выпуск № 53 утвержден постановлением Минтруда РФ от 13.04.2000 № 30). В связи с отсутствием специальности «бортоператор» в Списке № 1, бортоператоры, в отличии от бортпроводников, не имеют в настоящий период возможности на включение периода работы в данной должности в стаж работы, дающий право на досрочное назначение пенсии за выслугу лет. Принимая во внимание то, что Постановлением Правительства РФ от 19.06.2012 N 610 (ред. от 10.01.2023) "Об утверждении Положения о Министерстве труда и социальной защиты Российской Федерации" Министерству предоставлены полномочия самостоятельно принимать акты об установлении тождества профессий и должностей, работа в которых засчитывается в стаж для досрочного назначения трудовой пенсии по старости, прошу сообщить является ли специальность «бортоператор» </w:t>
            </w:r>
            <w:r w:rsidRPr="00546988">
              <w:rPr>
                <w:rFonts w:ascii="Times New Roman" w:hAnsi="Times New Roman" w:cs="Times New Roman"/>
              </w:rPr>
              <w:lastRenderedPageBreak/>
              <w:t xml:space="preserve">тождественной специальности «бортпроводник» и на основании каких действующих в настоящий период нормативных актов возможно установить тождественность двух специальностей либо предоставить юридическое разъяснение о возможности применения Списка № 1, утвержденного постановлением КМ СССР от 26.01.91 № 10 (или иного правового акта) как основание установления тождественности двух специальностей «бортпроводник» и «бортоператор», исходя из общей принадлежности к кабинному экипажу, сходных условий осуществляемой работы с вредными и тяжелыми условиями труда, одинаковой психофизиологической нагрузки, с учетом целей и задач, направления деятельности предприятий воздушного транспорта (воздушные перевозки грузов и пассажиров). </w:t>
            </w:r>
          </w:p>
          <w:p w:rsidR="00796E95" w:rsidRPr="00546988" w:rsidRDefault="00796E95" w:rsidP="007208EB">
            <w:pPr>
              <w:rPr>
                <w:rFonts w:ascii="Times New Roman" w:hAnsi="Times New Roman" w:cs="Times New Roman"/>
              </w:rPr>
            </w:pPr>
          </w:p>
          <w:p w:rsidR="00796E95" w:rsidRPr="00546988" w:rsidRDefault="00796E95" w:rsidP="007208EB">
            <w:pPr>
              <w:rPr>
                <w:rFonts w:ascii="Times New Roman" w:hAnsi="Times New Roman" w:cs="Times New Roman"/>
              </w:rPr>
            </w:pPr>
          </w:p>
        </w:tc>
        <w:tc>
          <w:tcPr>
            <w:tcW w:w="8895" w:type="dxa"/>
          </w:tcPr>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lastRenderedPageBreak/>
              <w:t xml:space="preserve">Департамент государственной политики в сфере пенсионного обеспечения Министерства труда и социальной защиты Российской Федерации рассмотрел Ваше обращение и сообщает.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Действующее пенсионное законодательство предусматривает возможность установления досрочных страховых пенсий бортпроводникам. В частности, бортпроводники в настоящее время могут пользоваться правом на досрочное назначение страховых пенсий по старости в соответствии с п. 1 части 1 статьи 30 Федерального закона от 28 декабря 2013 г. № 400-ФЗ «О страховых пенсиях» (далее - Федеральный закон № 400-ФЗ). Право имеют мужчины по достижении возраста 50 лет и женщины по достижении возраста 45 лет, если они проработали соответственно не менее 10 лет и 7 лет 6 месяцев в должности бортпроводника и имеют страховой стаж соответственно не менее 20 и 15 лет.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страховая пенсия им назначается с уменьшением возраста, установленного статьей 8 Федерального закона № 400-ФЗ, на один год за каждый полный год такой работы. 2 Право на назначение пенсии возникает в соответствии с подразделом 3 (Гражданская авиация) раздела XXI (Транспорт) Списка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утвержденного постановлением Кабинета Министров СССР от 26 января 1991 г. № 10 (бортпроводники дополнительно внесены в указанный Список постановлением Кабинета Министров СССР от 23 июля 1991 г. № 497).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Список № 1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 10, применяется в при установлении страховых пенсий Российской Федерации на основании подпункта «а» пункта 1 от 16 июля 2014 г.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«Бортоператоры» не пользуются правом на досрочную пенсию по пункту 1 части 1 статьи 30 Федерального закона № 400-ФЗ. </w:t>
            </w:r>
          </w:p>
          <w:p w:rsidR="00796E95"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Концепция Федерального закона № 400-ФЗ и Стратегии долгосрочного развития пенсионной системы Российской Федерации, утвержденной распоряжением Правительства Российской Федерации от 25 декабря 2012 г. № 2524-р, предусматривает сохранение права на досрочное пенсионное обеспечение тем категориям граждан, которым такое право предоставлялось ранее действовавшим законодательством. Аналогичные условия и нормы пенсионного законодательства содержались и в ранее действовавшем законодательстве (Федеральный закон от 17 декабря 2001 г. № 173-ФЗ «О трудовых пенсиях в Российской Федерации», Закон Российской 3 Федерации от 20 ноября 1990 г. № 340-1 «О государственных пенсиях в Российской Федерации», Закон СССР от 14 июля 1956 г. «О государственных пенсиях»). В применявшемся до 1 января 1992 г. Списке № 1 (раздел XX «Транспорт», утвержденном постановлением Совета Министров СССР от 22 августа 1956 г. № 1173, рассматриваемая категория также не </w:t>
            </w:r>
            <w:r w:rsidRPr="00546988">
              <w:rPr>
                <w:rFonts w:ascii="Times New Roman" w:hAnsi="Times New Roman" w:cs="Times New Roman"/>
              </w:rPr>
              <w:lastRenderedPageBreak/>
              <w:t xml:space="preserve">была предусмотрена. Реализация же предложения о внесении дополнений в Список № 1, утвержденный постановлением Кабинета Министров СССР от 26 января 1991 г. № 10, расширяющего круг лиц, пользующихся правом на досрочную пенсию приведет к необходимости выделения дополнительных ассигнований из федерального бюджета, направляемых в виде межбюджетных трансфертов бюджету Фонда пенсионного и социального страхования Российской Федерации (далее - СФР) на обязательное пенсионное страхование, которые ни в федеральном бюджете, ни в бюджете СФР на 2023 год и на плановый период 2024 и 2025 годов не предусмотрены. </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Также вопрос досрочного пенсионного обеспечения затронутой категории работников может решаться за счет средств субъектов Российской Федерации и (или) средств организаций (часть 6 статьи 2 Федерального закона № 400-ФЗ).</w:t>
            </w:r>
          </w:p>
          <w:p w:rsidR="00796E95" w:rsidRPr="00546988" w:rsidRDefault="00796E95" w:rsidP="007208EB">
            <w:pPr>
              <w:rPr>
                <w:rFonts w:ascii="Times New Roman" w:hAnsi="Times New Roman" w:cs="Times New Roman"/>
              </w:rPr>
            </w:pPr>
          </w:p>
        </w:tc>
      </w:tr>
      <w:tr w:rsidR="00796E95" w:rsidRPr="0022365C" w:rsidTr="007208EB">
        <w:tc>
          <w:tcPr>
            <w:tcW w:w="617" w:type="dxa"/>
          </w:tcPr>
          <w:p w:rsidR="00796E95"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 xml:space="preserve">ОГ-184136 </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17.09.2023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У меня один вопрос? Если у меня 3 стадия плоскостопии (с детства,</w:t>
            </w:r>
            <w:r>
              <w:rPr>
                <w:rFonts w:ascii="Times New Roman" w:hAnsi="Times New Roman" w:cs="Times New Roman"/>
              </w:rPr>
              <w:t xml:space="preserve"> </w:t>
            </w:r>
            <w:r w:rsidRPr="00546988">
              <w:rPr>
                <w:rFonts w:ascii="Times New Roman" w:hAnsi="Times New Roman" w:cs="Times New Roman"/>
              </w:rPr>
              <w:t>сильное,и продольное и поперечное)Артроз 2 стадии,</w:t>
            </w:r>
            <w:r>
              <w:rPr>
                <w:rFonts w:ascii="Times New Roman" w:hAnsi="Times New Roman" w:cs="Times New Roman"/>
              </w:rPr>
              <w:t xml:space="preserve"> </w:t>
            </w:r>
            <w:r w:rsidRPr="00546988">
              <w:rPr>
                <w:rFonts w:ascii="Times New Roman" w:hAnsi="Times New Roman" w:cs="Times New Roman"/>
              </w:rPr>
              <w:t>пяточная шпора,</w:t>
            </w:r>
            <w:r>
              <w:rPr>
                <w:rFonts w:ascii="Times New Roman" w:hAnsi="Times New Roman" w:cs="Times New Roman"/>
              </w:rPr>
              <w:t xml:space="preserve"> субхондрольные</w:t>
            </w:r>
            <w:r w:rsidRPr="00546988">
              <w:rPr>
                <w:rFonts w:ascii="Times New Roman" w:hAnsi="Times New Roman" w:cs="Times New Roman"/>
              </w:rPr>
              <w:t xml:space="preserve"> склеозы</w:t>
            </w:r>
            <w:r>
              <w:rPr>
                <w:rFonts w:ascii="Times New Roman" w:hAnsi="Times New Roman" w:cs="Times New Roman"/>
              </w:rPr>
              <w:t xml:space="preserve"> </w:t>
            </w:r>
            <w:r w:rsidRPr="00546988">
              <w:rPr>
                <w:rFonts w:ascii="Times New Roman" w:hAnsi="Times New Roman" w:cs="Times New Roman"/>
              </w:rPr>
              <w:t>(болят ноги)положена ли 3группа инвалидности??? Если Да,</w:t>
            </w:r>
            <w:r>
              <w:rPr>
                <w:rFonts w:ascii="Times New Roman" w:hAnsi="Times New Roman" w:cs="Times New Roman"/>
              </w:rPr>
              <w:t xml:space="preserve"> </w:t>
            </w:r>
            <w:r w:rsidRPr="00546988">
              <w:rPr>
                <w:rFonts w:ascii="Times New Roman" w:hAnsi="Times New Roman" w:cs="Times New Roman"/>
              </w:rPr>
              <w:t>то почему МСЭ мне ее не даёт???</w:t>
            </w:r>
          </w:p>
        </w:tc>
        <w:tc>
          <w:tcPr>
            <w:tcW w:w="8895" w:type="dxa"/>
          </w:tcPr>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Департаментом по делам инвалидов Министерства труда и социальной защиты Российской Федерации рассмотрено Ваше обращение по вопросу установления инвалидности и в рамках компетенции сообщается.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Статьей 8 Федерального закона от 24.11.1995 № 181-ФЗ «О социальной защите инвалидов в Российской Федерации» (далее – Закон) право устанавливать гражданам инвалидность (категорию «ребенок-инвалид»), ее группу, причину, сроки и разрабатывать индивидуальную программу реабилитации или абилитации инвалида возложено исключительно на федеральные учреждения медико-социальной экспертизы, к которым относятся главные бюро медико-социальной экспертизы по субъектам Российской Федерации, имеющие филиалы – бюро медико-социальной экспертизы в городах и районах, и Федеральное бюро медико-социальной экспертизы (далее – МСЭ). Другие органы и организации, в том числе Минтруд России, не правомочны устанавливать гражданам инвалидность и предписывать решения учреждениям МСЭ.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соответствии с пунктом 17 Правил признания лица инвалидом, утвержденных постановлением Правительства Российской Федерации от 05.04.2022 № 588 (далее – Правила), гражданин направляется на медико-социальную экспертизу медицинской организацией независимо от ее организационно-правовой формы в соответствии с решением врачебной комиссии медицинской организации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всех необходимых диагностических, лечебных и реабилитационных мероприятий с 2 письменного согласия гражданина (его законного или уполномоченного представителя) на направление и проведение медико-социальной экспертизы.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случае отказа медицинской организации в направлении гражданина на медико-социальную экспертизу ему выдается заключение врачебной комиссии соответствующей медицинской организации, и гражданин (его законный или уполномоченный представитель) вправе подать жалобу на такое решение медицинской организации в орган, осуществляющий в отношении указанной медицинской </w:t>
            </w:r>
            <w:r w:rsidRPr="00546988">
              <w:rPr>
                <w:rFonts w:ascii="Times New Roman" w:hAnsi="Times New Roman" w:cs="Times New Roman"/>
              </w:rPr>
              <w:lastRenderedPageBreak/>
              <w:t xml:space="preserve">организации функции учредителя, в территориальный орган Федеральной службы по надзору в сфере здравоохранения, если медицинская организация относится к государственной,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 если медицинская организация относится к системе здравоохранения федерального уровня (пункт 20 Правил).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Вместе с тем, Законом определено, что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Таким образом, само по себе заболевание не является безусловным основанием для установления инвалидности, если не приводит к ограничениям жизнедеятельности. Вопрос об установлении инвалидности в связи с различными заболеваниями рассматривается в соответствии с Законом с позиций влияния имеющихся нарушений функций организма на отдельные категории жизнедеятельности (способность осуществлять самообслуживание, передвижение, ориентацию, общение, контроль за своим поведением, обучение и трудовую деятельность) с учетом всех клиникофункциональных, социально-бытовых, профессионально-трудовых и психологических данных освидетельствуемого лица.</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случае несогласия с решением бюро МСЭ по месту жительства гражданин (его законный представитель) в соответствии с Правилами, может обжаловать его в главное бюро в месячный срок со дня его получения на основании заявления, поданного в бюро, проводившее медико-социальную экспертизу, либо в главное бюро в письменной форме на бумажном носителе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Решение главного бюро может быть обжаловано в месячный срок со дня его 3 получения в Федеральное бюро на основании заявления, подаваемого гражданином (его законным или уполномоченным представителем) в главное бюро, проводившее медико-социальную экспертизу, либо в Федеральное бюро в письменной форме на бумажном носителе или в электронном виде с использованием единого портала. Кроме того, решение каждого из названных бюро может быть обжаловано в суд в порядке, предусмотренном законодательством Российской Федерации.</w:t>
            </w:r>
          </w:p>
        </w:tc>
      </w:tr>
      <w:tr w:rsidR="00796E95" w:rsidRPr="0022365C" w:rsidTr="007208EB">
        <w:tc>
          <w:tcPr>
            <w:tcW w:w="617" w:type="dxa"/>
          </w:tcPr>
          <w:p w:rsidR="00796E95"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215603 от 28.02.2023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Здравствуйте, уважаемый Владимир Владимирович. К вам обращается жительница города Ставрополя Любовь Алексеевна. Инвалид 2 группы по онкологии. Объясните, -Почему группу по инвалидности дают только на один год и что через 4 месяца снова необходимо собирать полный пакет документов, чтобы успеть к январю? -Почему, став инвалидом 2 группы, я стала перед выбором: оставить доплату за звание</w:t>
            </w:r>
            <w:r>
              <w:rPr>
                <w:rFonts w:ascii="Times New Roman" w:hAnsi="Times New Roman" w:cs="Times New Roman"/>
              </w:rPr>
              <w:t xml:space="preserve"> </w:t>
            </w:r>
            <w:r w:rsidRPr="00546988">
              <w:rPr>
                <w:rFonts w:ascii="Times New Roman" w:hAnsi="Times New Roman" w:cs="Times New Roman"/>
              </w:rPr>
              <w:t>"Ветеран труда Ставропольского края" 1887 руб., либо получать надбавку по инвалидности? При этом необходимо написать заявление об отказе любой из этих выплат в соц. защите, опираясь на №5-ФЗ от 12.01.1995 года " О ветеранах", неужели не было изме</w:t>
            </w:r>
            <w:r>
              <w:rPr>
                <w:rFonts w:ascii="Times New Roman" w:hAnsi="Times New Roman" w:cs="Times New Roman"/>
              </w:rPr>
              <w:t xml:space="preserve">нений и </w:t>
            </w:r>
            <w:r>
              <w:rPr>
                <w:rFonts w:ascii="Times New Roman" w:hAnsi="Times New Roman" w:cs="Times New Roman"/>
              </w:rPr>
              <w:lastRenderedPageBreak/>
              <w:t>дополнений в этот закон</w:t>
            </w:r>
            <w:r w:rsidRPr="00546988">
              <w:rPr>
                <w:rFonts w:ascii="Times New Roman" w:hAnsi="Times New Roman" w:cs="Times New Roman"/>
              </w:rPr>
              <w:t>? -Почему нет никаких льгот для инвалидов 2 группы</w:t>
            </w:r>
            <w:r>
              <w:rPr>
                <w:rFonts w:ascii="Times New Roman" w:hAnsi="Times New Roman" w:cs="Times New Roman"/>
              </w:rPr>
              <w:t xml:space="preserve"> (з</w:t>
            </w:r>
            <w:r w:rsidRPr="00546988">
              <w:rPr>
                <w:rFonts w:ascii="Times New Roman" w:hAnsi="Times New Roman" w:cs="Times New Roman"/>
              </w:rPr>
              <w:t>а исключением коммунальных услуг)? Просьба данное обращение не отправлять на региональные органы, так как не они же принимали №5-ФЗ "О ветеранах" и №181-ФЗ "О социальной защите инвалидов в РФ".</w:t>
            </w:r>
          </w:p>
        </w:tc>
        <w:tc>
          <w:tcPr>
            <w:tcW w:w="8895" w:type="dxa"/>
          </w:tcPr>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lastRenderedPageBreak/>
              <w:t>Департаментом по делам инвалидов совместно с Департаментом социальной защиты и социального обслуживания Министерства труда и социальной защиты Российской Федерации рассмотрено Ваше обращение по вопросам установления инвалидности без указания срока переосвидетельствования, предоставления мер социальной поддержки отдельным категориям граждан.</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части вопроса установления инвалидности без указания срока переосвидетельствования сообщается. В соответствии с Федеральным законом от 24.11.1995 № 181-ФЗ «О социальной защите инвалидов в Российской Федерации» (далее – Федеральный закон № 181-ФЗ) установление инвалидности гражданам производится в общем для всех порядке, в том случае, если имеющиеся нарушения здоровья со стойким расстройством функций организма, обусловленные заболеваниями, последствиями травм или дефектами, приводят к ограничению жизнедеятельности и вызывают необходимость его социальной защиты. Порядок установления инвалидности и ее сроков определяют Правила признания лица инвалидом, утвержденные постановлением Правительства Российской Федерации от 05.04.2022 № 588 (далее – Правила).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Согласно Правилам, I группа инвалидности устанавливается на 2 года, II и III группы - на 1 год. Кроме того, любая группа инвалидности может быть установлена без указания срока переосвидетельствования (бессрочно). Группа инвалидности без указания срока переосвидетельствования устанавливается на основании перечня согласно приложению к Правилам, а также по основаниям, указанным в пункте 13 Правил, а именно: не позднее 2 лет после первичного признания инвалидом гражданина, имеющего заболевания, дефекты, необратимые морфологические изменения, 2 нарушения функций органов и систем организма, предусмотренные разделом I приложения к Правилам; не позднее 4 лет после первичного признания гражданина </w:t>
            </w:r>
            <w:r w:rsidRPr="00546988">
              <w:rPr>
                <w:rFonts w:ascii="Times New Roman" w:hAnsi="Times New Roman" w:cs="Times New Roman"/>
              </w:rPr>
              <w:lastRenderedPageBreak/>
              <w:t xml:space="preserve">инвалидом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 (за исключением указанных в приложении к Правилам).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Установление группы инвалидности без указания срока переосвидетельствования может быть осуществлено при первичном признании гражданина инвалидом по основаниям, указанным в абзацах втором и третьем пункта 13 Правил, при отсутствии положительных результатов реабилитационных или абилитационных мероприятий, проведенных гражданину до его направления на медико-социальную экспертизу.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При этом необходимо, чтобы в направлении на медико-социальную экспертизу, выданном гражданину медицинской организацией, оказывающей ему медицинскую помощь и направившей его на медико-социальную экспертизу, содержались данные об отсутствии положительных результатов таких реабилитационных или абилитационных мероприятий. Гражданам, имеющим заболевания, дефекты, необратимые морфологические изменения, нарушения функций органов и систем организма, предусмотренные разделом IV приложения к Правилам, при первичном признании гражданина инвалидом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Таким образом, вопрос об установлении инвалидности бессрочно законодательно урегулирован и никаких препятствий для установления инвалидности без указания срока переосвидетельствования не имеется при соблюдении вышеперечисленных условий. Статьей 8 Федерального закона № 181-ФЗ право устанавливать гражданам инвалидность, ее причины и сроки предоставлено исключительно федеральным учреждениям медико-социальной экспертизы, к которым относятся главные бюро медико-социальной экспертизы по субъектам Российской Федерации, имеющие филиалы – бюро медико-социальной экспертизы в городах и районах, и Федеральное бюро медико-социальной экспертизы (далее – МСЭ).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Другие органы и организации, в том числе Минтруд России, не правомочны устанавливать гражданам инвалидность и предписывать решения учреждениям МСЭ. Признание гражданина инвалидом в соответствии с Федеральным законом № 181-ФЗ осуществляется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утвержденных приказом Минтруда России от 27.08.2019 № 585н (далее – Приказ № 58</w:t>
            </w:r>
            <w:r>
              <w:rPr>
                <w:rFonts w:ascii="Times New Roman" w:hAnsi="Times New Roman" w:cs="Times New Roman"/>
              </w:rPr>
              <w:t xml:space="preserve">5н, Классификации и критерии). </w:t>
            </w:r>
            <w:r w:rsidRPr="00546988">
              <w:rPr>
                <w:rFonts w:ascii="Times New Roman" w:hAnsi="Times New Roman" w:cs="Times New Roman"/>
              </w:rPr>
              <w:t xml:space="preserve">Приказ № 585н посвящен классификациям основных нарушений функций организма и ограничений жизнедеятельности человека, в том числе по степени выраженности, а также критериям установления групп инвалидности и категории «ребенок-инвалид».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Классификациях и критериях с учетом международного опыта степень выраженности стойких нарушений функций организма человека, обусловленных заболевания, последствиями травм или дефектами оценивается в процентах от 10 до 100, с шагом в 10 процентов, и устанавливается в соответствии с количественными системами оценки, предусмотренными отдельно для граждан в возрасте 18 лет и старше и детей в возрасте до 18 лет. Это дает возможность устанавливать инвалидность на основе объективных нормативно установленных критериев, что исключает субъективные оценки экспертов.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случае несогласия с решением бюро МСЭ по месту жительства гражданин (его законный представитель) в соответствии с Правилами, может обжаловать его в главное бюро в месячный срок со дня его получения на основании заявления, поданного в бюро, проводившее медико-социальную экспертизу, либо в главное бюро в письменной форме на бумажном носителе или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Решение главного бюро может быть обжаловано в месячный срок со дня его получения в Федеральное бюро на основании заявления, подаваемого гражданином (его законным или уполномоченным представителем) в главное бюро, проводившее медико-социальную экспертизу, либо в Федеральное бюро в письменной форме на бумажном носителе или в электронном виде </w:t>
            </w:r>
            <w:r w:rsidRPr="00546988">
              <w:rPr>
                <w:rFonts w:ascii="Times New Roman" w:hAnsi="Times New Roman" w:cs="Times New Roman"/>
              </w:rPr>
              <w:lastRenderedPageBreak/>
              <w:t xml:space="preserve">с использованием единого портала. Кроме того, решение каждого из названных бюро может быть обжаловано в суд в порядке, предусмотренном законодательством Российской Федерации.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В части вопроса предоставления мер социальной поддержки отдельным категориям граждан сообщается. Отношения, связанные с обеспечением социальной поддержки ветеранов, регулируются Федеральным законом от 12 января 1995 г. № 5-ФЗ «О ветеранах» (далее – Федеральный закон № 5-ФЗ), которым установлены категории ветеранов и меры их социальной поддержки. На основании статей 10 и 22 Федерального закона № 5-ФЗ меры социальной поддержки ветеранов труда определяются законами и иными нормативными правовыми актами субъектов Российской Федерации и являются их расходными обязательствами. Органы государственной власти субъектов Российской Федерации самостоятельно определяют объём, порядок и условия предоставления мер социальной поддержки указанной категории граждан. </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Социальная защита инвалидов определяется Федеральным законом № 181-ФЗ, Федеральным законом от 17 июля 1999 г. № 178-ФЗ «О государственной социальной помощи» и некоторыми другими законодательными и нормативными правовыми актами. 4 Порядок сохранения мер социальной поддержки, установленных инвалидам, определен статьей 31 Федерального закона № 181-ФЗ. В соответствии с данной статьей,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w:t>
            </w:r>
          </w:p>
          <w:p w:rsidR="00796E95"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правому акту (независимо от основания установления меры социальной защиты). </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Конституционный Суд Российской Федерации неоднократно указывал в своих решениях, что правовое регулирование, при котором лицам, имеющим одновременно право на социальную поддержку по нескольким предусмотренным законодательством основаниям, социальная поддержка предоставляется по одному из оснований по выбору получателя (за исключением случаев, предусмотренных законодательством), как устанавливающее право выбора гражданином наиболее выгодного основания пользования мерами социальной поддержки, не может расцениваться как ущемляющее права граждан (определения Конституционного Суда Российской Федерации от 24 января 2008 г. № 47-О-О, от 19 февраля 2009 г. №159-О-О и др.). Федеральным законом № 181-ФЗ установлена ежемесячная денежная выплата инвалидам в зависимости от группы инвалидности. С 1 февраля 2023 года размер указанной выплаты инвалидам второй группы составляет 3 540,76 рублей.</w:t>
            </w:r>
          </w:p>
        </w:tc>
      </w:tr>
      <w:tr w:rsidR="00796E95" w:rsidRPr="0022365C" w:rsidTr="007208EB">
        <w:tc>
          <w:tcPr>
            <w:tcW w:w="617" w:type="dxa"/>
          </w:tcPr>
          <w:p w:rsidR="00796E95" w:rsidRPr="00A61E0A" w:rsidRDefault="00796E95" w:rsidP="007208EB">
            <w:pPr>
              <w:rPr>
                <w:rFonts w:ascii="Times New Roman" w:hAnsi="Times New Roman" w:cs="Times New Roman"/>
                <w:sz w:val="28"/>
                <w:szCs w:val="28"/>
                <w:lang w:val="en-US"/>
              </w:rPr>
            </w:pPr>
            <w:r>
              <w:rPr>
                <w:rFonts w:ascii="Times New Roman" w:hAnsi="Times New Roman" w:cs="Times New Roman"/>
                <w:sz w:val="28"/>
                <w:szCs w:val="28"/>
              </w:rPr>
              <w:lastRenderedPageBreak/>
              <w:t>15.</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ОГ-185123</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02.10.2023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Прошу содействовать в получении мною компенсации по ОСАГ</w:t>
            </w:r>
            <w:r>
              <w:rPr>
                <w:rFonts w:ascii="Times New Roman" w:hAnsi="Times New Roman" w:cs="Times New Roman"/>
              </w:rPr>
              <w:t>О за 2023 -2024 год. Мне почему-</w:t>
            </w:r>
            <w:r w:rsidRPr="00546988">
              <w:rPr>
                <w:rFonts w:ascii="Times New Roman" w:hAnsi="Times New Roman" w:cs="Times New Roman"/>
              </w:rPr>
              <w:t>то пишут невнятные отписки, на поданные мною заявления через госуслуги и приложенные мною все документы.</w:t>
            </w:r>
          </w:p>
        </w:tc>
        <w:tc>
          <w:tcPr>
            <w:tcW w:w="8895" w:type="dxa"/>
          </w:tcPr>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Ваше обращение по вопросу предоставления компенсации страховых премий по договору обязательного страхования гражданской ответственности владельцев транспортных средств (далее – компенсация по договору ОСАГО) рассмотрено.</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Согласно пункту 1 статьи 17 Федерального закона от 25 апреля 2002 г. № 40-ФЗ «Об обязательном страховании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 в порядке, определяемом Правительством Российской Федерации.</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Правила предоставления инвалидам (в том числе детям-инвалидам), имеющим транспортные средства в соответствии с медицинским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(далее – Правила), утверждены постановлением Правительства Российской Федерации от 30 декабря 2021 г. № 2579.</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Согласно пункту 12 Правил основаниями для отказа в предоставлении компенсации на основании заявления о предоставлении компенсации, являются: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xml:space="preserve">- отсутствие у инвалида (ребенка-инвалида) в индивидуальной программе реабилитации или абилитации инвалида (ребенка-инвалида) (далее-ИПРА) заключения о наличии медицинских  показаний для приобретения транспортного средства за счет </w:t>
            </w:r>
            <w:r w:rsidRPr="00546988">
              <w:rPr>
                <w:rFonts w:ascii="Times New Roman" w:hAnsi="Times New Roman" w:cs="Times New Roman"/>
              </w:rPr>
              <w:lastRenderedPageBreak/>
              <w:t>собственных средств либо средств других лиц или организаций независимо от организационно-правовых форм;</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непредставление в 5-дневный срок исправленного заявления о предоставлении компенсации и (или) документов (сведений);</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 повторное обращение за предоставлением компенсации по договору обязательного страхования, выплата компенсации по которому была произведена в полном объеме за весь период действия договора обязательного страхования;</w:t>
            </w:r>
          </w:p>
          <w:p w:rsidR="00796E95" w:rsidRPr="00546988" w:rsidRDefault="00796E95" w:rsidP="007208EB">
            <w:pPr>
              <w:ind w:firstLine="318"/>
              <w:jc w:val="both"/>
              <w:rPr>
                <w:rFonts w:ascii="Times New Roman" w:hAnsi="Times New Roman" w:cs="Times New Roman"/>
              </w:rPr>
            </w:pPr>
            <w:r w:rsidRPr="00546988">
              <w:rPr>
                <w:rFonts w:ascii="Times New Roman" w:hAnsi="Times New Roman" w:cs="Times New Roman"/>
              </w:rPr>
              <w:t>-использование транспортного средства лицом, имеющим право на компенсацию, и наряду с ним более чем 2 водителями. В соответствии с Правилами решение о предоставлении компенсации принимается территориальным органом Фонда пенсионного и социального страхования Российской Федерации.</w:t>
            </w:r>
          </w:p>
        </w:tc>
      </w:tr>
      <w:tr w:rsidR="00796E95" w:rsidRPr="0022365C" w:rsidTr="007208EB">
        <w:tc>
          <w:tcPr>
            <w:tcW w:w="617" w:type="dxa"/>
          </w:tcPr>
          <w:p w:rsidR="00796E95"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16.</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ОГ- 175613</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12.05.2023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Инвалидам в стране положены льготы, доплаты, помощь, но из-за коллизии законов на практике не всегда это работает. Я как инвалид 2 г</w:t>
            </w:r>
            <w:r>
              <w:rPr>
                <w:rFonts w:ascii="Times New Roman" w:hAnsi="Times New Roman" w:cs="Times New Roman"/>
              </w:rPr>
              <w:t>руппы тоже вроде как имею какие-</w:t>
            </w:r>
            <w:r w:rsidRPr="00546988">
              <w:rPr>
                <w:rFonts w:ascii="Times New Roman" w:hAnsi="Times New Roman" w:cs="Times New Roman"/>
              </w:rPr>
              <w:t>то льготы, но точно не могу этого понять, ибо законы наши подвижные, исполнение – так себе. И вот я получаю всех выплат 12 с половиной тысяч и этим все ограничивается – никаких особых «льгот» я не вижу, помощи тоже, меня, правда, убеждают, что «все по закону». Вот бы и хотелось знать, чего и сколько может инвалид 2 группы по общему заболеванию (в данном случае – это я) в 2023 году?</w:t>
            </w:r>
          </w:p>
        </w:tc>
        <w:tc>
          <w:tcPr>
            <w:tcW w:w="8895" w:type="dxa"/>
          </w:tcPr>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Департаментом по делам инвалидов Минтруда России рассмотрено Ваше обращение по вопросам предоставления мер социальной поддержки и сообщается следующее.</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Права и льготы инвалидов (в том числе инвалидов второй группы) в Российской Федерации регламентированы рядом законодательных и иных нормативных правовых актов, в том числе Федеральным законом от 24.11.1995 № 181-ФЗ «О социальной защите инвалидов в Российской Федерации» (далее – Федеральный закон № 181-ФЗ).</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В связи с принятием Федерального закона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изменился механизм предоставления и финансирования льгот, предусматривавшихся ранее Федеральным законом № 181-ФЗ, и многие льготы заменены инвалидам ежемесячными денежными выплатами.</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В настоящее время инвалиды в Российской Федерации имеют прав, в частности, на:</w:t>
            </w:r>
          </w:p>
          <w:p w:rsidR="00796E95" w:rsidRPr="00546988" w:rsidRDefault="00796E95" w:rsidP="00796E95">
            <w:pPr>
              <w:pStyle w:val="a6"/>
              <w:numPr>
                <w:ilvl w:val="0"/>
                <w:numId w:val="2"/>
              </w:numPr>
              <w:ind w:left="34" w:firstLine="459"/>
              <w:jc w:val="both"/>
              <w:rPr>
                <w:rFonts w:ascii="Times New Roman" w:hAnsi="Times New Roman" w:cs="Times New Roman"/>
              </w:rPr>
            </w:pPr>
            <w:r w:rsidRPr="00546988">
              <w:rPr>
                <w:rFonts w:ascii="Times New Roman" w:hAnsi="Times New Roman" w:cs="Times New Roman"/>
              </w:rPr>
              <w:t>Получение пенсии по инвалидности и ежемесячных денежных выплат (далее – ЕДВ), размеры которых определены в зависимости от группы инвалидности.</w:t>
            </w:r>
          </w:p>
          <w:p w:rsidR="00796E95" w:rsidRPr="00546988" w:rsidRDefault="00796E95" w:rsidP="007208EB">
            <w:pPr>
              <w:ind w:left="34" w:firstLine="459"/>
              <w:jc w:val="both"/>
              <w:rPr>
                <w:rFonts w:ascii="Times New Roman" w:hAnsi="Times New Roman" w:cs="Times New Roman"/>
              </w:rPr>
            </w:pPr>
            <w:r w:rsidRPr="00546988">
              <w:rPr>
                <w:rFonts w:ascii="Times New Roman" w:hAnsi="Times New Roman" w:cs="Times New Roman"/>
              </w:rPr>
              <w:t>Вопросы выплаты пенсий и ЕДВ находятся в компетенции органов Социального фонда России по месту жительства инвалида;</w:t>
            </w:r>
          </w:p>
          <w:p w:rsidR="00796E95" w:rsidRPr="00546988" w:rsidRDefault="00796E95" w:rsidP="00796E95">
            <w:pPr>
              <w:pStyle w:val="a6"/>
              <w:numPr>
                <w:ilvl w:val="0"/>
                <w:numId w:val="2"/>
              </w:numPr>
              <w:ind w:left="34" w:firstLine="459"/>
              <w:jc w:val="both"/>
              <w:rPr>
                <w:rFonts w:ascii="Times New Roman" w:hAnsi="Times New Roman" w:cs="Times New Roman"/>
              </w:rPr>
            </w:pPr>
            <w:r w:rsidRPr="00546988">
              <w:rPr>
                <w:rFonts w:ascii="Times New Roman" w:hAnsi="Times New Roman" w:cs="Times New Roman"/>
              </w:rPr>
              <w:t xml:space="preserve">Получение государственной социальной </w:t>
            </w:r>
            <w:r>
              <w:rPr>
                <w:rFonts w:ascii="Times New Roman" w:hAnsi="Times New Roman" w:cs="Times New Roman"/>
              </w:rPr>
              <w:t xml:space="preserve">помощи в виде набора социальных </w:t>
            </w:r>
            <w:r w:rsidRPr="00546988">
              <w:rPr>
                <w:rFonts w:ascii="Times New Roman" w:hAnsi="Times New Roman" w:cs="Times New Roman"/>
              </w:rPr>
              <w:t>услуг, также подлежащего ежегодной плановой индексации.</w:t>
            </w:r>
          </w:p>
          <w:p w:rsidR="00796E95" w:rsidRPr="00546988" w:rsidRDefault="00796E95" w:rsidP="007208EB">
            <w:pPr>
              <w:ind w:left="34" w:firstLine="459"/>
              <w:jc w:val="both"/>
              <w:rPr>
                <w:rFonts w:ascii="Times New Roman" w:hAnsi="Times New Roman" w:cs="Times New Roman"/>
              </w:rPr>
            </w:pPr>
            <w:r w:rsidRPr="00546988">
              <w:rPr>
                <w:rFonts w:ascii="Times New Roman" w:hAnsi="Times New Roman" w:cs="Times New Roman"/>
              </w:rPr>
              <w:t>Набор социальных услуг включает в себя дополнительную бесплатную медицинскую помощь, в том числе обеспечение необходимыми лекарственными средствами по рецептам врача, предоставление при наличии медицинских показаний путевки на санаторно-курортное лечение и предоставление бесплатного проезда на пригородном железнодорожном транспорте, а также на междугородном транспорте к месту лечения и обратно.</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Порядок предоставления гражданам набора социальных услуг утвержден приказом Минтруда России № 929н, Минздрава России № 1345н от 21.12.2020 «Об утверждении Порядка предоставления набора социальных услуг отдельным категориям граждан».</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Лекарственные средства, гражданам, имеющим право на получение государственной социальной помощи в виде набора социальных услуг, выписываются в соответствии с Перечнем лекарственных средств, утверждаемым Министерством здравоохранения Российской Федерации.  При обращении в лечебно-профилактическое учреждение по месту жительства инвалиду может быть назначено необходимое лечение и выписаны рецепты на бесплатное получение показанных лекарственных средств.</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Ответственность за обеспечение лекарственными средствами граждан, имеющих заболевания из числа указанных в постановлении Правительства Российской Федерации от 30.07.1994 № 890, возложена на органы исполнительной власти субъектов Российской Федерации и финансирование на эти цели осуществляется за счет средств территориальных бюджетов.</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 xml:space="preserve">Согласно вышеназванному приказу инвалид (а также лицо, сопровождающее инвалида) имеет право на бесплатный проезд к месту лечения не только при наличии путевки на санаторно-курортное лечение, но и на основании направления (при наличии </w:t>
            </w:r>
            <w:r w:rsidRPr="00546988">
              <w:rPr>
                <w:rFonts w:ascii="Times New Roman" w:hAnsi="Times New Roman" w:cs="Times New Roman"/>
              </w:rPr>
              <w:lastRenderedPageBreak/>
              <w:t>медицинских показаний), выдаваемого органом исполнительной власти субъекта Российской Федерации в сфере здравоохранения.</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Следует отметить, что с 1 января 2006 г. предусмотрена возможность выбора набора социальных услуг (полностью или частично) и получения ежемесячной денежной выплаты в полном объеме. В зависимости от сделанного выбора будет скорректирована сумма причитающейся выплаты;</w:t>
            </w:r>
          </w:p>
          <w:p w:rsidR="00796E95" w:rsidRPr="00546988" w:rsidRDefault="00796E95" w:rsidP="00796E95">
            <w:pPr>
              <w:pStyle w:val="a6"/>
              <w:numPr>
                <w:ilvl w:val="0"/>
                <w:numId w:val="2"/>
              </w:numPr>
              <w:ind w:left="34" w:firstLine="459"/>
              <w:jc w:val="both"/>
              <w:rPr>
                <w:rFonts w:ascii="Times New Roman" w:hAnsi="Times New Roman" w:cs="Times New Roman"/>
              </w:rPr>
            </w:pPr>
            <w:r w:rsidRPr="00546988">
              <w:rPr>
                <w:rFonts w:ascii="Times New Roman" w:hAnsi="Times New Roman" w:cs="Times New Roman"/>
              </w:rPr>
              <w:t>Получение транспортных услуг.</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В абсолютном большинстве регионов Российской Федерации решениями местных органов власти для предоставления льготы по оплате проезда инвалидов на всех видах транспорта общего пользования городского и пригородного сообщения введены в действие социальные проездные билеты.</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Указанная мера социальной поддержки определяется нормативными правовыми актами субъекта Российской Федерации, распространяется на граждан льготных категорий, постоянно проживающих на территории субъекта Российской Федерации, и действует лишь на территории конкретного региона, поскольку финансируются из бюджета именно данного субъекта Российской Федерации.</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Бесплатный проезд на поездах пригородного сообщения может предоставляться инвалидам и пенсионерам на основании соответствующих решений органов государственной власти субъектов Российской Федерации;</w:t>
            </w:r>
          </w:p>
          <w:p w:rsidR="00796E95" w:rsidRPr="00546988" w:rsidRDefault="00796E95" w:rsidP="00796E95">
            <w:pPr>
              <w:pStyle w:val="a6"/>
              <w:numPr>
                <w:ilvl w:val="0"/>
                <w:numId w:val="2"/>
              </w:numPr>
              <w:ind w:left="0" w:firstLine="459"/>
              <w:jc w:val="both"/>
              <w:rPr>
                <w:rFonts w:ascii="Times New Roman" w:hAnsi="Times New Roman" w:cs="Times New Roman"/>
              </w:rPr>
            </w:pPr>
            <w:r w:rsidRPr="00546988">
              <w:rPr>
                <w:rFonts w:ascii="Times New Roman" w:hAnsi="Times New Roman" w:cs="Times New Roman"/>
              </w:rPr>
              <w:t>Обеспечение техническими средствами реабилитации.</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В соответствии с Федеральным законом № 181-ФЗ разработан федеральный перечень реабилитационных мероприятий, технических средств реабилитации и услуг, предоставляемых инвалиду, который утвержден распоряжением Правительства Российской Федерации от 30.12.2005 № 2347-р (далее-Перечень).</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Обеспечение инвалидов бесплатно техническими средствами реабилитации, входящими в Перечень (в том числе слуховыми аппаратами), осуществляется на основании индивидуальных программ реабилитации или абилитации инвалидов (далее – ИПРА), разрабатываемых федеральными учреждениями медико-социальной экспертизы (далее – МСЭ).</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Согласно постановлению Правительства Российской Федерации от 20.02.2006 № 95 функции по разработке ИПРА возложены на федеральные учреждения МСЭ.</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Создание реабилитационных центров находится в компетенции органов государственной власти субъектов Российской Федерации.</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Бесплатное зубопротезирование может быть предоставлено инвалиду в случае установления в рамках ИПРА, что потребность в зубопротезировании связана с имеющимся инвалидизирующим заболеванием (т.е. обусловливающим инвалидность).</w:t>
            </w:r>
          </w:p>
          <w:p w:rsidR="00796E95" w:rsidRPr="00546988" w:rsidRDefault="00796E95" w:rsidP="00796E95">
            <w:pPr>
              <w:pStyle w:val="a6"/>
              <w:numPr>
                <w:ilvl w:val="0"/>
                <w:numId w:val="2"/>
              </w:numPr>
              <w:ind w:left="34" w:firstLine="459"/>
              <w:jc w:val="both"/>
              <w:rPr>
                <w:rFonts w:ascii="Times New Roman" w:hAnsi="Times New Roman" w:cs="Times New Roman"/>
              </w:rPr>
            </w:pPr>
            <w:r w:rsidRPr="00546988">
              <w:rPr>
                <w:rFonts w:ascii="Times New Roman" w:hAnsi="Times New Roman" w:cs="Times New Roman"/>
              </w:rPr>
              <w:t xml:space="preserve">Обеспечение жильем за счет средств федерального бюджета, если инвалиды и семьи, имеющие детей-инвалидов, нуждающиеся в улучшении жилищных условий, встали на учет до 1 января 2005 года.   </w:t>
            </w:r>
          </w:p>
          <w:p w:rsidR="00796E95" w:rsidRPr="00546988" w:rsidRDefault="00796E95" w:rsidP="007208EB">
            <w:pPr>
              <w:ind w:left="34" w:firstLine="459"/>
              <w:jc w:val="both"/>
              <w:rPr>
                <w:rFonts w:ascii="Times New Roman" w:hAnsi="Times New Roman" w:cs="Times New Roman"/>
              </w:rPr>
            </w:pPr>
            <w:r w:rsidRPr="00546988">
              <w:rPr>
                <w:rFonts w:ascii="Times New Roman" w:hAnsi="Times New Roman" w:cs="Times New Roman"/>
              </w:rPr>
              <w:t>Практические вопросы обеспечения граждан жильем находятся исключительно в ведении органов исполнительной власти субъектов Российской Федерации. Полномочия по предоставлению гражданам указанных категорий мер социальной поддержки в этой части в соответствии со статьей 28.2 Федерального закона № 181-ФЗ переданы органам государственной власти субъектов Российской Федерации;</w:t>
            </w:r>
          </w:p>
          <w:p w:rsidR="00796E95" w:rsidRPr="00546988" w:rsidRDefault="00796E95" w:rsidP="00796E95">
            <w:pPr>
              <w:pStyle w:val="a6"/>
              <w:numPr>
                <w:ilvl w:val="0"/>
                <w:numId w:val="2"/>
              </w:numPr>
              <w:ind w:left="0" w:firstLine="459"/>
              <w:jc w:val="both"/>
              <w:rPr>
                <w:rFonts w:ascii="Times New Roman" w:hAnsi="Times New Roman" w:cs="Times New Roman"/>
              </w:rPr>
            </w:pPr>
            <w:r w:rsidRPr="00546988">
              <w:rPr>
                <w:rFonts w:ascii="Times New Roman" w:hAnsi="Times New Roman" w:cs="Times New Roman"/>
              </w:rPr>
              <w:t>Предоставление инвалидам и семьям, имеющим детей-инвалидов, скидки не ниже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w:t>
            </w:r>
          </w:p>
          <w:p w:rsidR="00796E95" w:rsidRPr="00546988" w:rsidRDefault="00796E95" w:rsidP="007208EB">
            <w:pPr>
              <w:ind w:firstLine="459"/>
              <w:jc w:val="both"/>
              <w:rPr>
                <w:rFonts w:ascii="Times New Roman" w:hAnsi="Times New Roman" w:cs="Times New Roman"/>
              </w:rPr>
            </w:pPr>
            <w:r w:rsidRPr="00546988">
              <w:rPr>
                <w:rFonts w:ascii="Times New Roman" w:hAnsi="Times New Roman" w:cs="Times New Roman"/>
              </w:rPr>
              <w:t>Согласно статье 28.2 Федерального закона № 181-ФЗ полномочия Российской Федерации по предоставлению мер социальной поддержки по оплате жилого помещения и коммунальных услуг данной категории граждан переданы органам государственной власти субъектов Российской Федерации, которым предоставлено право определять порядок и форму (денежную или натуральную) предоставления данных мер социальной поддержки.</w:t>
            </w:r>
          </w:p>
          <w:p w:rsidR="00796E95" w:rsidRPr="00546988" w:rsidRDefault="00796E95" w:rsidP="00796E95">
            <w:pPr>
              <w:pStyle w:val="a6"/>
              <w:numPr>
                <w:ilvl w:val="0"/>
                <w:numId w:val="2"/>
              </w:numPr>
              <w:tabs>
                <w:tab w:val="left" w:pos="432"/>
              </w:tabs>
              <w:ind w:left="0" w:firstLine="459"/>
              <w:jc w:val="both"/>
              <w:rPr>
                <w:rFonts w:ascii="Times New Roman" w:hAnsi="Times New Roman" w:cs="Times New Roman"/>
              </w:rPr>
            </w:pPr>
            <w:r w:rsidRPr="00546988">
              <w:rPr>
                <w:rFonts w:ascii="Times New Roman" w:hAnsi="Times New Roman" w:cs="Times New Roman"/>
              </w:rPr>
              <w:t xml:space="preserve">В соответствии с положениями Федерального закона от 21.12.2021 № 414-ФЗ «Об общих принципах организации публичной власти в субъектах Российской Федерации», а также Федерального закона № 181-ФЗ предоставление инвалидам мер социальной поддержки (в том числе в виде единовременной материальной помощи) находится в </w:t>
            </w:r>
            <w:r w:rsidRPr="00546988">
              <w:rPr>
                <w:rFonts w:ascii="Times New Roman" w:hAnsi="Times New Roman" w:cs="Times New Roman"/>
              </w:rPr>
              <w:lastRenderedPageBreak/>
              <w:t>ведении органов государственной власти субъектов Российской Федерации, которые могут оказывать этим меры за счет средств своих бюджетов.</w:t>
            </w:r>
          </w:p>
          <w:p w:rsidR="00796E95" w:rsidRPr="00546988" w:rsidRDefault="00796E95" w:rsidP="007208EB">
            <w:pPr>
              <w:tabs>
                <w:tab w:val="left" w:pos="432"/>
              </w:tabs>
              <w:ind w:firstLine="459"/>
              <w:jc w:val="both"/>
              <w:rPr>
                <w:rFonts w:ascii="Times New Roman" w:hAnsi="Times New Roman" w:cs="Times New Roman"/>
              </w:rPr>
            </w:pPr>
            <w:r w:rsidRPr="00546988">
              <w:rPr>
                <w:rFonts w:ascii="Times New Roman" w:hAnsi="Times New Roman" w:cs="Times New Roman"/>
              </w:rPr>
              <w:t>Вышеперечисленные льготы предоставляются по заявительному принципу.</w:t>
            </w:r>
          </w:p>
          <w:p w:rsidR="00796E95" w:rsidRPr="00546988" w:rsidRDefault="00796E95" w:rsidP="007208EB">
            <w:pPr>
              <w:tabs>
                <w:tab w:val="left" w:pos="432"/>
              </w:tabs>
              <w:ind w:firstLine="459"/>
              <w:jc w:val="both"/>
              <w:rPr>
                <w:rFonts w:ascii="Times New Roman" w:hAnsi="Times New Roman" w:cs="Times New Roman"/>
              </w:rPr>
            </w:pPr>
            <w:r w:rsidRPr="00546988">
              <w:rPr>
                <w:rFonts w:ascii="Times New Roman" w:hAnsi="Times New Roman" w:cs="Times New Roman"/>
              </w:rPr>
              <w:t xml:space="preserve">За информацией о порядке и объемах предоставления льгот, возможности получения мер социальной поддержки в виде социального обслуживания, получения региональных выплат и компенсационных выплат за оплату услуг ЖКХ Вам следует обратиться в орган социальной защиты населения по месту жительства. </w:t>
            </w:r>
          </w:p>
          <w:p w:rsidR="00796E95" w:rsidRPr="00546988" w:rsidRDefault="00796E95" w:rsidP="007208EB">
            <w:pPr>
              <w:rPr>
                <w:rFonts w:ascii="Times New Roman" w:hAnsi="Times New Roman" w:cs="Times New Roman"/>
              </w:rPr>
            </w:pPr>
          </w:p>
        </w:tc>
      </w:tr>
      <w:tr w:rsidR="00796E95" w:rsidRPr="0022365C" w:rsidTr="007208EB">
        <w:tc>
          <w:tcPr>
            <w:tcW w:w="617" w:type="dxa"/>
          </w:tcPr>
          <w:p w:rsidR="00796E95" w:rsidRDefault="00796E95" w:rsidP="007208EB">
            <w:pPr>
              <w:rPr>
                <w:rFonts w:ascii="Times New Roman" w:hAnsi="Times New Roman" w:cs="Times New Roman"/>
                <w:sz w:val="28"/>
                <w:szCs w:val="28"/>
              </w:rPr>
            </w:pPr>
            <w:r>
              <w:rPr>
                <w:rFonts w:ascii="Times New Roman" w:hAnsi="Times New Roman" w:cs="Times New Roman"/>
                <w:sz w:val="28"/>
                <w:szCs w:val="28"/>
              </w:rPr>
              <w:lastRenderedPageBreak/>
              <w:t>17.</w:t>
            </w:r>
          </w:p>
        </w:tc>
        <w:tc>
          <w:tcPr>
            <w:tcW w:w="1646" w:type="dxa"/>
          </w:tcPr>
          <w:p w:rsidR="00796E95" w:rsidRPr="00546988" w:rsidRDefault="00796E95" w:rsidP="007208EB">
            <w:pPr>
              <w:rPr>
                <w:rFonts w:ascii="Times New Roman" w:hAnsi="Times New Roman" w:cs="Times New Roman"/>
              </w:rPr>
            </w:pPr>
            <w:r w:rsidRPr="00546988">
              <w:rPr>
                <w:rFonts w:ascii="Times New Roman" w:hAnsi="Times New Roman" w:cs="Times New Roman"/>
              </w:rPr>
              <w:t>ОГ-1071172</w:t>
            </w:r>
          </w:p>
          <w:p w:rsidR="00796E95" w:rsidRPr="00546988" w:rsidRDefault="00796E95" w:rsidP="007208EB">
            <w:pPr>
              <w:rPr>
                <w:rFonts w:ascii="Times New Roman" w:hAnsi="Times New Roman" w:cs="Times New Roman"/>
              </w:rPr>
            </w:pPr>
            <w:r w:rsidRPr="00546988">
              <w:rPr>
                <w:rFonts w:ascii="Times New Roman" w:hAnsi="Times New Roman" w:cs="Times New Roman"/>
              </w:rPr>
              <w:t>от 16.10.2023</w:t>
            </w:r>
          </w:p>
        </w:tc>
        <w:tc>
          <w:tcPr>
            <w:tcW w:w="3402" w:type="dxa"/>
          </w:tcPr>
          <w:p w:rsidR="00796E95" w:rsidRPr="00546988" w:rsidRDefault="00796E95" w:rsidP="007208EB">
            <w:pPr>
              <w:jc w:val="both"/>
              <w:rPr>
                <w:rFonts w:ascii="Times New Roman" w:hAnsi="Times New Roman" w:cs="Times New Roman"/>
              </w:rPr>
            </w:pPr>
            <w:r w:rsidRPr="00546988">
              <w:rPr>
                <w:rFonts w:ascii="Times New Roman" w:hAnsi="Times New Roman" w:cs="Times New Roman"/>
              </w:rPr>
              <w:t xml:space="preserve">Здравствуйте Владимир Владимирович, пишет вам пенсионер МВД, инвалид 1 группы (ампутация обеих ног), прошу вашей помощи в приобретении автомобиля семейства Лада с ручным управлением, на свою пенсию я этого не могу позволить, если это конечно возможно. </w:t>
            </w:r>
          </w:p>
        </w:tc>
        <w:tc>
          <w:tcPr>
            <w:tcW w:w="8895" w:type="dxa"/>
          </w:tcPr>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Департаментом по делам инвалидов Минтруда России рассмотрено поступившее из Администрации Президента Российской Федерации Ваше обращение по вопросу обеспеченная автотранспортным средством и сообщается следующее.</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С 1 января 2005 года в соответствии с изменениями, внесенными в законодательство Федеральным законом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(представленных)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нормы федеральных законов, ранее предусматривавшие бесплатное или на льготных условиях обеспечение инвалидов автотранспортными средствами, их замену по истечении срока эксплуатации, а также выплату инвалидам денежных компенсаций на бензин, ремон</w:t>
            </w:r>
            <w:r>
              <w:rPr>
                <w:rFonts w:ascii="Times New Roman" w:hAnsi="Times New Roman" w:cs="Times New Roman"/>
              </w:rPr>
              <w:t>т</w:t>
            </w:r>
            <w:r w:rsidRPr="00546988">
              <w:rPr>
                <w:rFonts w:ascii="Times New Roman" w:hAnsi="Times New Roman" w:cs="Times New Roman"/>
              </w:rPr>
              <w:t xml:space="preserve"> техническое обслуживание выданного инвалиду транспортного средства и запасные части к нему утратили силу.</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 связи с этим, взамен, в частности и указанных льгот, инвалидам в настоящее время осуществляется ежемесячная денежная выплата в размере, определенном статьей 28.1 Федерального закона от 24.11.1995 № 181-ФЗ «О социальной защите инвалидов в Российской Федерации» в зависимости от группы инвалидности, который ежегодно индексируется. Размер данной выплаты определен законодателем исходя из статуса граждан и количества бесплатно предоставляемых им ранее льгот.</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Вместе с тем в соответствии со статьей 11 данного Федерального закона учреждения медико-социальной экспертизы вправе вписывать в индивидуальную программу реабилитации или абилитации инвалида (далее – ИПРА) не только реабилитационные мероприятия, предоставляемые инвалидам бесплатно за счет средств федерального бюджета, но и реабилитационные мероприятия, в оплате которых 2 принимает участие сам инвалид либо другие лица или организации независимо от организационно-правовых форм и форм собственности.</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Так, в ИПРА инвалида, может быть вписано заключение о наличии медицинских показаний для приобретения инвалидом транспортного средства за собственный сет либо других разрешенных законом источников. </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 соответствии с Указом Президента Российской Федерации от 6 мая 2008 г. № 685 «О некоторых мерах социальной поддержки инвалидов» (далее – Указ) в 2008 году инвалиды обеспечивались легковыми автомобилями или единовременной денежной компенсации в размере 100 тыс. рублей взамен автомобиля.</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При этом в соответствии с пунктом 1 Указа легковые автомобили или вышеназванная компенсация предоставлялись инвалидам, которые на 1 января 2005 года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Работа по реализации Указа в части выполнения обязательств государства перед инвалидами завершена в 2009 году.</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Сообщаем также, что согласно постановлению Правительства Российской Федерации от 12.07.2010 № 508 легковые автомобили, выданные инвалидам в соответствии с медицинскими показаниями бесплатно в безвозмездное пользование за счет средств федерального бюджета, подлежат передаче инвалидам в собственность по их заявлению.</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 связи с изложенным, в настоящее время правовых оснований для обеспечения инвалидов автомобилями за счет средств федерального бюджета не имеется.</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 xml:space="preserve">Дополнительно сообщается, что в соответствии со статьей 5 Федерального закона от 17 июля 1999 г. № 178-ФЗ «О государственной социальной помощи» органы </w:t>
            </w:r>
            <w:r w:rsidRPr="00546988">
              <w:rPr>
                <w:rFonts w:ascii="Times New Roman" w:hAnsi="Times New Roman" w:cs="Times New Roman"/>
              </w:rPr>
              <w:lastRenderedPageBreak/>
              <w:t>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отдельным категориям граждан, а также разрабатывают и реализуют государственные социальные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 При этом оказание (предоставление) государственной социальной помощи в соответствии с нормативными правовыми актами и региональными программами субъектов Российской Федерации, в том числе предусматривающими предоставление гражданам социальных пособий в виде набора социальных услуг и субсидий, является расходным обязательством субъекта Российской Федерации.</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Вопросы, связанные с обеспечением инвалидов, транспортными средствами, отнесены к компетенции органов государственной власти субъектов Российской Федерации.</w:t>
            </w:r>
          </w:p>
          <w:p w:rsidR="00796E95" w:rsidRPr="00546988" w:rsidRDefault="00796E95" w:rsidP="007208EB">
            <w:pPr>
              <w:ind w:firstLine="601"/>
              <w:jc w:val="both"/>
              <w:rPr>
                <w:rFonts w:ascii="Times New Roman" w:hAnsi="Times New Roman" w:cs="Times New Roman"/>
              </w:rPr>
            </w:pPr>
            <w:r w:rsidRPr="00546988">
              <w:rPr>
                <w:rFonts w:ascii="Times New Roman" w:hAnsi="Times New Roman" w:cs="Times New Roman"/>
              </w:rPr>
              <w:t>Дополнительно сообщаем, что Администрацией Президента Российской Федерации Ваше обращение направлено в Правительство Нижегородской области и Министерство внутре</w:t>
            </w:r>
            <w:r>
              <w:rPr>
                <w:rFonts w:ascii="Times New Roman" w:hAnsi="Times New Roman" w:cs="Times New Roman"/>
              </w:rPr>
              <w:t>нних дел Российской Федерации.</w:t>
            </w:r>
            <w:r w:rsidRPr="00546988">
              <w:rPr>
                <w:rFonts w:ascii="Times New Roman" w:hAnsi="Times New Roman" w:cs="Times New Roman"/>
              </w:rPr>
              <w:t xml:space="preserve"> </w:t>
            </w:r>
          </w:p>
        </w:tc>
      </w:tr>
    </w:tbl>
    <w:p w:rsidR="00796E95" w:rsidRDefault="00796E95" w:rsidP="00796E95"/>
    <w:sectPr w:rsidR="00796E95" w:rsidSect="00796E9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B5A41"/>
    <w:multiLevelType w:val="hybridMultilevel"/>
    <w:tmpl w:val="754A3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C05B80"/>
    <w:multiLevelType w:val="hybridMultilevel"/>
    <w:tmpl w:val="048001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DD"/>
    <w:rsid w:val="00076267"/>
    <w:rsid w:val="002844DD"/>
    <w:rsid w:val="00796E95"/>
    <w:rsid w:val="00970972"/>
    <w:rsid w:val="00E6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911FC-DEAC-49F9-B208-AC55CD3F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6E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E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96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96E95"/>
    <w:pPr>
      <w:spacing w:after="0" w:line="240" w:lineRule="auto"/>
    </w:pPr>
  </w:style>
  <w:style w:type="table" w:styleId="a5">
    <w:name w:val="Table Grid"/>
    <w:basedOn w:val="a1"/>
    <w:uiPriority w:val="39"/>
    <w:rsid w:val="0079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64130">
      <w:bodyDiv w:val="1"/>
      <w:marLeft w:val="0"/>
      <w:marRight w:val="0"/>
      <w:marTop w:val="0"/>
      <w:marBottom w:val="0"/>
      <w:divBdr>
        <w:top w:val="none" w:sz="0" w:space="0" w:color="auto"/>
        <w:left w:val="none" w:sz="0" w:space="0" w:color="auto"/>
        <w:bottom w:val="none" w:sz="0" w:space="0" w:color="auto"/>
        <w:right w:val="none" w:sz="0" w:space="0" w:color="auto"/>
      </w:divBdr>
      <w:divsChild>
        <w:div w:id="35369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13186</Words>
  <Characters>75164</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 Сергей Александрович</dc:creator>
  <cp:keywords/>
  <dc:description/>
  <cp:lastModifiedBy>Панца Екатерина Александровна</cp:lastModifiedBy>
  <cp:revision>2</cp:revision>
  <dcterms:created xsi:type="dcterms:W3CDTF">2024-04-22T13:25:00Z</dcterms:created>
  <dcterms:modified xsi:type="dcterms:W3CDTF">2024-04-22T13:25:00Z</dcterms:modified>
</cp:coreProperties>
</file>