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2F" w:rsidRDefault="001B105E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ПОВЕСТКА</w:t>
      </w:r>
    </w:p>
    <w:p w:rsidR="00804408" w:rsidRDefault="008B262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 xml:space="preserve">заседания </w:t>
      </w:r>
      <w:r w:rsidR="009D00CF">
        <w:rPr>
          <w:b/>
        </w:rPr>
        <w:t xml:space="preserve">№ </w:t>
      </w:r>
      <w:r w:rsidR="008F115B">
        <w:rPr>
          <w:b/>
        </w:rPr>
        <w:t>9</w:t>
      </w:r>
      <w:r w:rsidR="00804408">
        <w:rPr>
          <w:b/>
        </w:rPr>
        <w:t xml:space="preserve"> </w:t>
      </w:r>
    </w:p>
    <w:p w:rsidR="008037AC" w:rsidRPr="00153301" w:rsidRDefault="001A459F" w:rsidP="001E1566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>
        <w:rPr>
          <w:b/>
        </w:rPr>
        <w:t>Общественного с</w:t>
      </w:r>
      <w:r w:rsidR="008037AC" w:rsidRPr="00153301">
        <w:rPr>
          <w:b/>
        </w:rPr>
        <w:t>овета при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Министерстве труда и социальной защиты Российской Федерации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CB460E" w:rsidRDefault="008F115B" w:rsidP="00DB7CB1">
      <w:pPr>
        <w:rPr>
          <w:b/>
          <w:i/>
          <w:color w:val="000000"/>
        </w:rPr>
      </w:pPr>
      <w:r>
        <w:rPr>
          <w:b/>
          <w:i/>
          <w:color w:val="000000"/>
        </w:rPr>
        <w:t>18</w:t>
      </w:r>
      <w:r w:rsidR="0054242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сентября</w:t>
      </w:r>
      <w:r w:rsidR="00804408">
        <w:rPr>
          <w:b/>
          <w:i/>
          <w:color w:val="000000"/>
        </w:rPr>
        <w:t xml:space="preserve"> </w:t>
      </w:r>
      <w:r w:rsidR="008037AC" w:rsidRPr="00153301">
        <w:rPr>
          <w:b/>
          <w:i/>
          <w:color w:val="000000"/>
        </w:rPr>
        <w:t>2014 года</w:t>
      </w:r>
      <w:r w:rsidR="008037AC" w:rsidRPr="00153301">
        <w:rPr>
          <w:b/>
          <w:i/>
          <w:color w:val="000000"/>
        </w:rPr>
        <w:tab/>
      </w:r>
      <w:r w:rsidR="00DB7CB1">
        <w:rPr>
          <w:b/>
          <w:i/>
          <w:color w:val="000000"/>
        </w:rPr>
        <w:t xml:space="preserve">                                                                          </w:t>
      </w:r>
      <w:r>
        <w:rPr>
          <w:b/>
          <w:i/>
          <w:color w:val="000000"/>
        </w:rPr>
        <w:t xml:space="preserve">          </w:t>
      </w:r>
      <w:r w:rsidR="008037AC" w:rsidRPr="00153301">
        <w:rPr>
          <w:b/>
          <w:i/>
          <w:color w:val="000000"/>
        </w:rPr>
        <w:t>Зал коллегии</w:t>
      </w:r>
      <w:r w:rsidR="00215A1C">
        <w:rPr>
          <w:b/>
          <w:i/>
          <w:color w:val="000000"/>
        </w:rPr>
        <w:t xml:space="preserve"> 11</w:t>
      </w:r>
      <w:r w:rsidR="008037AC" w:rsidRPr="00153301">
        <w:rPr>
          <w:b/>
          <w:i/>
          <w:color w:val="000000"/>
        </w:rPr>
        <w:t xml:space="preserve"> .00</w:t>
      </w:r>
    </w:p>
    <w:p w:rsidR="003242E6" w:rsidRPr="00153301" w:rsidRDefault="003242E6" w:rsidP="00DB7CB1">
      <w:pPr>
        <w:rPr>
          <w:b/>
          <w:i/>
          <w:color w:val="000000"/>
        </w:rPr>
      </w:pPr>
    </w:p>
    <w:p w:rsidR="000568A5" w:rsidRPr="00153532" w:rsidRDefault="008F115B" w:rsidP="00857745">
      <w:pPr>
        <w:pStyle w:val="a7"/>
        <w:numPr>
          <w:ilvl w:val="0"/>
          <w:numId w:val="1"/>
        </w:numPr>
        <w:spacing w:line="276" w:lineRule="auto"/>
        <w:jc w:val="both"/>
        <w:rPr>
          <w:color w:val="FF0000"/>
          <w:sz w:val="22"/>
          <w:szCs w:val="22"/>
        </w:rPr>
      </w:pPr>
      <w:r w:rsidRPr="008F115B">
        <w:rPr>
          <w:b/>
        </w:rPr>
        <w:t>Об утверждении решения Совета, изложенного в пункте 2 раздела VII протокола заседания Совета от 17.07.2014</w:t>
      </w:r>
      <w:r>
        <w:rPr>
          <w:b/>
        </w:rPr>
        <w:t xml:space="preserve"> № </w:t>
      </w:r>
      <w:r w:rsidRPr="008F115B">
        <w:rPr>
          <w:b/>
        </w:rPr>
        <w:t>8</w:t>
      </w:r>
      <w:r w:rsidRPr="008F115B">
        <w:t xml:space="preserve"> (В отношении проекта федерального закона «О внесении изменений в Федеральный закон «О государственной гражданской службе Российской Федерации»</w:t>
      </w:r>
      <w:r w:rsidR="00634304" w:rsidRPr="00634304">
        <w:rPr>
          <w:sz w:val="26"/>
          <w:szCs w:val="26"/>
        </w:rPr>
        <w:t xml:space="preserve"> </w:t>
      </w:r>
      <w:r w:rsidR="00634304" w:rsidRPr="00634304">
        <w:t>в части определения порядка замены части ежегодного оплачиваемого отпуска государственного гражданского служащего денежной компенсацией</w:t>
      </w:r>
      <w:r w:rsidRPr="008F115B">
        <w:t>)</w:t>
      </w:r>
      <w:r w:rsidR="00153532">
        <w:t xml:space="preserve"> </w:t>
      </w:r>
    </w:p>
    <w:p w:rsidR="00857745" w:rsidRDefault="000568A5" w:rsidP="00857745">
      <w:pPr>
        <w:pStyle w:val="a7"/>
        <w:spacing w:line="276" w:lineRule="auto"/>
        <w:jc w:val="both"/>
        <w:rPr>
          <w:b/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Докладчик:</w:t>
      </w:r>
      <w:r>
        <w:rPr>
          <w:b/>
          <w:i/>
          <w:sz w:val="22"/>
          <w:szCs w:val="22"/>
        </w:rPr>
        <w:t xml:space="preserve"> </w:t>
      </w:r>
      <w:r w:rsidR="008F115B">
        <w:rPr>
          <w:sz w:val="22"/>
          <w:szCs w:val="22"/>
        </w:rPr>
        <w:t>Заместитель председателя Совета</w:t>
      </w:r>
    </w:p>
    <w:p w:rsidR="008F115B" w:rsidRDefault="008F115B" w:rsidP="00857745">
      <w:pPr>
        <w:pStyle w:val="a7"/>
        <w:spacing w:line="276" w:lineRule="auto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Герасимова</w:t>
      </w:r>
      <w:r w:rsidRPr="00F31A5D">
        <w:rPr>
          <w:b/>
          <w:sz w:val="22"/>
          <w:szCs w:val="22"/>
        </w:rPr>
        <w:t xml:space="preserve"> Елена </w:t>
      </w:r>
      <w:r>
        <w:rPr>
          <w:b/>
          <w:sz w:val="22"/>
          <w:szCs w:val="22"/>
        </w:rPr>
        <w:t>Сергеевна</w:t>
      </w:r>
      <w:r w:rsidRPr="00857745">
        <w:rPr>
          <w:i/>
          <w:sz w:val="22"/>
          <w:szCs w:val="22"/>
        </w:rPr>
        <w:t xml:space="preserve"> </w:t>
      </w:r>
    </w:p>
    <w:p w:rsidR="003B4421" w:rsidRPr="00020241" w:rsidRDefault="003B4421" w:rsidP="00857745">
      <w:pPr>
        <w:pStyle w:val="a7"/>
        <w:spacing w:line="276" w:lineRule="auto"/>
        <w:jc w:val="both"/>
        <w:rPr>
          <w:i/>
          <w:sz w:val="22"/>
          <w:szCs w:val="22"/>
        </w:rPr>
      </w:pPr>
      <w:r w:rsidRPr="00CC29AA">
        <w:rPr>
          <w:b/>
          <w:i/>
          <w:sz w:val="22"/>
          <w:szCs w:val="22"/>
        </w:rPr>
        <w:t>Профильная комиссия Совета:</w:t>
      </w:r>
      <w:r w:rsidRPr="00530A40">
        <w:rPr>
          <w:sz w:val="22"/>
          <w:szCs w:val="22"/>
        </w:rPr>
        <w:t xml:space="preserve"> </w:t>
      </w:r>
      <w:r w:rsidR="008F115B" w:rsidRPr="00857745">
        <w:rPr>
          <w:i/>
          <w:sz w:val="22"/>
          <w:szCs w:val="22"/>
        </w:rPr>
        <w:t>Комиссия</w:t>
      </w:r>
      <w:r w:rsidR="008F115B">
        <w:rPr>
          <w:i/>
          <w:sz w:val="22"/>
          <w:szCs w:val="22"/>
        </w:rPr>
        <w:t xml:space="preserve"> по развитию государственной службы (№ 5)</w:t>
      </w:r>
      <w:r w:rsidR="00246D81" w:rsidRPr="00020241">
        <w:rPr>
          <w:i/>
          <w:sz w:val="22"/>
          <w:szCs w:val="22"/>
        </w:rPr>
        <w:t>;</w:t>
      </w:r>
    </w:p>
    <w:p w:rsidR="000568A5" w:rsidRPr="008A5AC0" w:rsidRDefault="00153532" w:rsidP="00857745">
      <w:pPr>
        <w:pStyle w:val="a7"/>
        <w:spacing w:line="276" w:lineRule="auto"/>
        <w:jc w:val="both"/>
      </w:pPr>
      <w:r w:rsidRPr="008A5AC0">
        <w:t>Комментарий: (вопрос автоматически перенесен из июльской повестки заседания в связи с отсутствием кворума)</w:t>
      </w:r>
    </w:p>
    <w:p w:rsidR="00153532" w:rsidRDefault="00153532" w:rsidP="00857745">
      <w:pPr>
        <w:pStyle w:val="a7"/>
        <w:spacing w:line="276" w:lineRule="auto"/>
        <w:jc w:val="both"/>
        <w:rPr>
          <w:color w:val="FF0000"/>
        </w:rPr>
      </w:pPr>
    </w:p>
    <w:p w:rsidR="00A131EE" w:rsidRPr="002335E0" w:rsidRDefault="008F115B" w:rsidP="00857745">
      <w:pPr>
        <w:pStyle w:val="a7"/>
        <w:numPr>
          <w:ilvl w:val="0"/>
          <w:numId w:val="1"/>
        </w:numPr>
        <w:spacing w:line="276" w:lineRule="auto"/>
        <w:jc w:val="both"/>
        <w:rPr>
          <w:b/>
          <w:i/>
        </w:rPr>
      </w:pPr>
      <w:r w:rsidRPr="002335E0">
        <w:rPr>
          <w:b/>
        </w:rPr>
        <w:t>О формировании и ведении базовых (отраслевых) перечней государственных и муниципальных услуг и работ, оказываемых и выполняемых федеральными государственными учреждениями в соответствии с постановлением Правительства Российской Федерации от 26.02.2014 г. № 151</w:t>
      </w:r>
      <w:r w:rsidR="00153532">
        <w:rPr>
          <w:b/>
        </w:rPr>
        <w:t xml:space="preserve"> </w:t>
      </w:r>
    </w:p>
    <w:p w:rsidR="00543D20" w:rsidRPr="002335E0" w:rsidRDefault="00543D20" w:rsidP="00543D20">
      <w:pPr>
        <w:pStyle w:val="a7"/>
        <w:spacing w:line="276" w:lineRule="auto"/>
        <w:jc w:val="both"/>
        <w:rPr>
          <w:b/>
          <w:i/>
          <w:sz w:val="22"/>
          <w:szCs w:val="22"/>
        </w:rPr>
      </w:pPr>
      <w:r w:rsidRPr="002335E0">
        <w:rPr>
          <w:b/>
          <w:i/>
          <w:sz w:val="22"/>
          <w:szCs w:val="22"/>
        </w:rPr>
        <w:t>Докладчик: Заместитель Министра труда и социаль</w:t>
      </w:r>
      <w:r w:rsidR="002335E0" w:rsidRPr="002335E0">
        <w:rPr>
          <w:b/>
          <w:i/>
          <w:sz w:val="22"/>
          <w:szCs w:val="22"/>
        </w:rPr>
        <w:t>ной защиты Российской Федерации</w:t>
      </w:r>
    </w:p>
    <w:p w:rsidR="002335E0" w:rsidRPr="002335E0" w:rsidRDefault="002335E0" w:rsidP="00543D20">
      <w:pPr>
        <w:pStyle w:val="a7"/>
        <w:spacing w:line="276" w:lineRule="auto"/>
        <w:jc w:val="both"/>
        <w:rPr>
          <w:b/>
          <w:sz w:val="22"/>
          <w:szCs w:val="22"/>
        </w:rPr>
      </w:pPr>
      <w:r w:rsidRPr="002335E0">
        <w:rPr>
          <w:b/>
          <w:sz w:val="22"/>
          <w:szCs w:val="22"/>
        </w:rPr>
        <w:t>Вовченко Алексей Витальевич</w:t>
      </w:r>
    </w:p>
    <w:p w:rsidR="00A131EE" w:rsidRDefault="00A131EE" w:rsidP="00857745">
      <w:pPr>
        <w:pStyle w:val="a7"/>
        <w:spacing w:line="276" w:lineRule="auto"/>
        <w:jc w:val="both"/>
        <w:rPr>
          <w:i/>
          <w:sz w:val="22"/>
          <w:szCs w:val="22"/>
        </w:rPr>
      </w:pPr>
      <w:r w:rsidRPr="00CC29AA">
        <w:rPr>
          <w:b/>
          <w:i/>
          <w:sz w:val="22"/>
          <w:szCs w:val="22"/>
        </w:rPr>
        <w:t>Профильные комиссии Совета:</w:t>
      </w:r>
      <w:r w:rsidRPr="002335E0">
        <w:rPr>
          <w:i/>
          <w:sz w:val="22"/>
          <w:szCs w:val="22"/>
        </w:rPr>
        <w:t xml:space="preserve"> Комиссия по социа</w:t>
      </w:r>
      <w:r w:rsidR="00FF7C75" w:rsidRPr="002335E0">
        <w:rPr>
          <w:i/>
          <w:sz w:val="22"/>
          <w:szCs w:val="22"/>
        </w:rPr>
        <w:t>льной поддержке населения (№ 1),</w:t>
      </w:r>
      <w:r w:rsidRPr="002335E0">
        <w:rPr>
          <w:i/>
          <w:sz w:val="22"/>
          <w:szCs w:val="22"/>
        </w:rPr>
        <w:t xml:space="preserve"> Комиссия по труду и занятости (№2)</w:t>
      </w:r>
      <w:r w:rsidR="00FF7C75" w:rsidRPr="002335E0">
        <w:rPr>
          <w:i/>
          <w:sz w:val="22"/>
          <w:szCs w:val="22"/>
        </w:rPr>
        <w:t>;</w:t>
      </w:r>
    </w:p>
    <w:p w:rsidR="00153532" w:rsidRDefault="00153532" w:rsidP="00153532">
      <w:pPr>
        <w:pStyle w:val="a7"/>
        <w:spacing w:line="276" w:lineRule="auto"/>
        <w:jc w:val="both"/>
        <w:rPr>
          <w:color w:val="FF0000"/>
        </w:rPr>
      </w:pPr>
      <w:r w:rsidRPr="008A5AC0">
        <w:t>Комментарий: (вопрос автоматически перенесен из июльской повестки заседания в связи с отсутствием кворума)</w:t>
      </w:r>
    </w:p>
    <w:p w:rsidR="00A131EE" w:rsidRDefault="00A131EE" w:rsidP="00857745">
      <w:pPr>
        <w:pStyle w:val="a7"/>
        <w:spacing w:line="276" w:lineRule="auto"/>
        <w:jc w:val="both"/>
        <w:rPr>
          <w:color w:val="FF0000"/>
        </w:rPr>
      </w:pPr>
    </w:p>
    <w:p w:rsidR="000568A5" w:rsidRPr="00020241" w:rsidRDefault="000568A5" w:rsidP="00857745">
      <w:pPr>
        <w:pStyle w:val="a7"/>
        <w:numPr>
          <w:ilvl w:val="0"/>
          <w:numId w:val="1"/>
        </w:numPr>
        <w:spacing w:line="276" w:lineRule="auto"/>
        <w:jc w:val="both"/>
        <w:rPr>
          <w:b/>
        </w:rPr>
      </w:pPr>
      <w:r w:rsidRPr="00020241">
        <w:rPr>
          <w:b/>
        </w:rPr>
        <w:t xml:space="preserve">О </w:t>
      </w:r>
      <w:r w:rsidR="00857745">
        <w:rPr>
          <w:b/>
        </w:rPr>
        <w:t>Плане</w:t>
      </w:r>
      <w:r w:rsidRPr="00020241">
        <w:rPr>
          <w:b/>
        </w:rPr>
        <w:t xml:space="preserve"> Министерства труда и социальной защиты Российской Федерации по противодействию коррупции на 2014 - 2015 годы, подготовленного в соответствии с </w:t>
      </w:r>
      <w:hyperlink r:id="rId8" w:history="1">
        <w:r w:rsidRPr="00020241">
          <w:rPr>
            <w:b/>
          </w:rPr>
          <w:t>Указом</w:t>
        </w:r>
      </w:hyperlink>
      <w:r w:rsidRPr="00020241">
        <w:rPr>
          <w:b/>
        </w:rPr>
        <w:t xml:space="preserve"> Президента Российской Федерации от 11 апреля 2014</w:t>
      </w:r>
      <w:r w:rsidR="00857745">
        <w:rPr>
          <w:b/>
        </w:rPr>
        <w:t> </w:t>
      </w:r>
      <w:r w:rsidRPr="00020241">
        <w:rPr>
          <w:b/>
        </w:rPr>
        <w:t>г. №</w:t>
      </w:r>
      <w:r w:rsidR="00FF7C75" w:rsidRPr="00020241">
        <w:rPr>
          <w:b/>
        </w:rPr>
        <w:t> </w:t>
      </w:r>
      <w:r w:rsidRPr="00020241">
        <w:rPr>
          <w:b/>
        </w:rPr>
        <w:t>226 «О Национальном плане противодействия коррупции на 2014 - 2015 годы»</w:t>
      </w:r>
      <w:r w:rsidR="00153532">
        <w:rPr>
          <w:b/>
        </w:rPr>
        <w:t xml:space="preserve"> </w:t>
      </w:r>
    </w:p>
    <w:p w:rsidR="00020241" w:rsidRPr="00686D29" w:rsidRDefault="000568A5" w:rsidP="00857745">
      <w:pPr>
        <w:pStyle w:val="a7"/>
        <w:spacing w:line="276" w:lineRule="auto"/>
        <w:jc w:val="both"/>
        <w:rPr>
          <w:b/>
          <w:i/>
          <w:sz w:val="22"/>
          <w:szCs w:val="22"/>
        </w:rPr>
      </w:pPr>
      <w:r w:rsidRPr="003B4421">
        <w:rPr>
          <w:b/>
          <w:i/>
          <w:sz w:val="22"/>
          <w:szCs w:val="22"/>
        </w:rPr>
        <w:t xml:space="preserve">Докладчик: </w:t>
      </w:r>
      <w:r w:rsidR="00020241" w:rsidRPr="00020241">
        <w:rPr>
          <w:sz w:val="22"/>
          <w:szCs w:val="22"/>
        </w:rPr>
        <w:t>Заместитель директора Департамента управления делами</w:t>
      </w:r>
      <w:r w:rsidR="00020241" w:rsidRPr="00B83962">
        <w:rPr>
          <w:b/>
          <w:i/>
          <w:sz w:val="22"/>
          <w:szCs w:val="22"/>
        </w:rPr>
        <w:t xml:space="preserve"> </w:t>
      </w:r>
    </w:p>
    <w:p w:rsidR="000568A5" w:rsidRPr="00020241" w:rsidRDefault="000568A5" w:rsidP="00857745">
      <w:pPr>
        <w:pStyle w:val="a7"/>
        <w:spacing w:line="276" w:lineRule="auto"/>
        <w:jc w:val="both"/>
        <w:rPr>
          <w:b/>
          <w:sz w:val="22"/>
          <w:szCs w:val="22"/>
        </w:rPr>
      </w:pPr>
      <w:r w:rsidRPr="00020241">
        <w:rPr>
          <w:b/>
          <w:sz w:val="22"/>
          <w:szCs w:val="22"/>
        </w:rPr>
        <w:t>Цыбина Ирина Владимировна</w:t>
      </w:r>
    </w:p>
    <w:p w:rsidR="000568A5" w:rsidRDefault="000568A5" w:rsidP="00857745">
      <w:pPr>
        <w:pStyle w:val="a7"/>
        <w:spacing w:line="276" w:lineRule="auto"/>
        <w:jc w:val="both"/>
        <w:rPr>
          <w:i/>
          <w:sz w:val="22"/>
          <w:szCs w:val="22"/>
        </w:rPr>
      </w:pPr>
      <w:r w:rsidRPr="00CC29AA">
        <w:rPr>
          <w:b/>
          <w:i/>
          <w:sz w:val="22"/>
          <w:szCs w:val="22"/>
        </w:rPr>
        <w:t xml:space="preserve">Профильная комиссии Совета: </w:t>
      </w:r>
      <w:r w:rsidRPr="003B4421">
        <w:rPr>
          <w:i/>
          <w:sz w:val="22"/>
          <w:szCs w:val="22"/>
        </w:rPr>
        <w:t>Комиссия по развитию государственной службы (№ 5);</w:t>
      </w:r>
    </w:p>
    <w:p w:rsidR="00153532" w:rsidRPr="008A5AC0" w:rsidRDefault="00153532" w:rsidP="00153532">
      <w:pPr>
        <w:pStyle w:val="a7"/>
        <w:spacing w:line="276" w:lineRule="auto"/>
        <w:jc w:val="both"/>
      </w:pPr>
      <w:r w:rsidRPr="008A5AC0">
        <w:t>Комментарий: (вопрос автоматически перенесен из июльской повестки заседания в связи с отсутствием кворума)</w:t>
      </w:r>
    </w:p>
    <w:p w:rsidR="00246D81" w:rsidRPr="008A5AC0" w:rsidRDefault="00246D81" w:rsidP="00857745">
      <w:pPr>
        <w:pStyle w:val="a7"/>
        <w:spacing w:line="276" w:lineRule="auto"/>
        <w:jc w:val="both"/>
      </w:pPr>
    </w:p>
    <w:p w:rsidR="00246D81" w:rsidRPr="00F31A5D" w:rsidRDefault="00FF7C75" w:rsidP="00857745">
      <w:pPr>
        <w:pStyle w:val="a7"/>
        <w:numPr>
          <w:ilvl w:val="0"/>
          <w:numId w:val="1"/>
        </w:numPr>
        <w:spacing w:line="276" w:lineRule="auto"/>
        <w:jc w:val="both"/>
        <w:rPr>
          <w:b/>
        </w:rPr>
      </w:pPr>
      <w:r w:rsidRPr="00F31A5D">
        <w:rPr>
          <w:b/>
        </w:rPr>
        <w:t>О проектах постановлений Правительства Российской Федерации «О размерах районных коэффициентов и порядке их применения для расчета заработной платы работников организаций, расположенных в районах Крайнего Севера и приравненных к ним местностях» и «О размерах процентных надбавок за стаж работы в районах Крайнего Севера и приравненных к ним местностях и порядке их применения для расчета заработной платы работников организаций, расположенных в указанных районах и местностях»</w:t>
      </w:r>
      <w:r w:rsidR="00153532">
        <w:rPr>
          <w:b/>
        </w:rPr>
        <w:t xml:space="preserve"> </w:t>
      </w:r>
    </w:p>
    <w:p w:rsidR="00F31A5D" w:rsidRPr="00686D29" w:rsidRDefault="00FF7C75" w:rsidP="00857745">
      <w:pPr>
        <w:pStyle w:val="a7"/>
        <w:spacing w:line="276" w:lineRule="auto"/>
        <w:jc w:val="both"/>
        <w:rPr>
          <w:sz w:val="22"/>
          <w:szCs w:val="22"/>
        </w:rPr>
      </w:pPr>
      <w:r w:rsidRPr="00491B60">
        <w:rPr>
          <w:b/>
          <w:i/>
          <w:sz w:val="22"/>
          <w:szCs w:val="22"/>
        </w:rPr>
        <w:t>Докладчик:</w:t>
      </w:r>
      <w:r>
        <w:rPr>
          <w:b/>
          <w:i/>
          <w:sz w:val="22"/>
          <w:szCs w:val="22"/>
        </w:rPr>
        <w:t xml:space="preserve"> </w:t>
      </w:r>
      <w:r w:rsidRPr="00F31A5D">
        <w:rPr>
          <w:sz w:val="22"/>
          <w:szCs w:val="22"/>
        </w:rPr>
        <w:t xml:space="preserve">Директор Департамента комплексного анализа и прогнозирования </w:t>
      </w:r>
    </w:p>
    <w:p w:rsidR="00AB603D" w:rsidRPr="00F31A5D" w:rsidRDefault="00FF7C75" w:rsidP="00857745">
      <w:pPr>
        <w:pStyle w:val="a7"/>
        <w:spacing w:line="276" w:lineRule="auto"/>
        <w:jc w:val="both"/>
        <w:rPr>
          <w:b/>
          <w:i/>
          <w:sz w:val="22"/>
          <w:szCs w:val="22"/>
        </w:rPr>
      </w:pPr>
      <w:r w:rsidRPr="00F31A5D">
        <w:rPr>
          <w:b/>
          <w:sz w:val="22"/>
          <w:szCs w:val="22"/>
        </w:rPr>
        <w:t>Колбанов Виталий Федорович</w:t>
      </w:r>
    </w:p>
    <w:p w:rsidR="00FF7C75" w:rsidRDefault="00F31A5D" w:rsidP="00857745">
      <w:pPr>
        <w:pStyle w:val="a7"/>
        <w:spacing w:line="276" w:lineRule="auto"/>
        <w:jc w:val="both"/>
        <w:rPr>
          <w:i/>
          <w:sz w:val="22"/>
          <w:szCs w:val="22"/>
        </w:rPr>
      </w:pPr>
      <w:r w:rsidRPr="00530A40">
        <w:rPr>
          <w:b/>
          <w:i/>
          <w:sz w:val="22"/>
          <w:szCs w:val="22"/>
        </w:rPr>
        <w:t>Профильная комиссия Совета:</w:t>
      </w:r>
      <w:r w:rsidRPr="00530A40">
        <w:rPr>
          <w:sz w:val="22"/>
          <w:szCs w:val="22"/>
        </w:rPr>
        <w:t xml:space="preserve"> </w:t>
      </w:r>
      <w:r w:rsidRPr="00020241">
        <w:rPr>
          <w:i/>
          <w:sz w:val="22"/>
          <w:szCs w:val="22"/>
        </w:rPr>
        <w:t>Комиссия по труду и занятости (№2);</w:t>
      </w:r>
    </w:p>
    <w:p w:rsidR="00153532" w:rsidRPr="008A5AC0" w:rsidRDefault="00153532" w:rsidP="00153532">
      <w:pPr>
        <w:pStyle w:val="a7"/>
        <w:spacing w:line="276" w:lineRule="auto"/>
        <w:jc w:val="both"/>
      </w:pPr>
      <w:r w:rsidRPr="008A5AC0">
        <w:lastRenderedPageBreak/>
        <w:t>Комментарий: (вопрос автоматически перенесен из июльской повестки заседания в связи с отсутствием кворума)</w:t>
      </w:r>
    </w:p>
    <w:p w:rsidR="006F742A" w:rsidRDefault="006F742A" w:rsidP="00857745">
      <w:pPr>
        <w:pStyle w:val="a7"/>
        <w:spacing w:line="276" w:lineRule="auto"/>
        <w:jc w:val="both"/>
        <w:rPr>
          <w:i/>
          <w:sz w:val="22"/>
          <w:szCs w:val="22"/>
        </w:rPr>
      </w:pPr>
    </w:p>
    <w:p w:rsidR="006F742A" w:rsidRPr="00153532" w:rsidRDefault="00D55101" w:rsidP="00D55101">
      <w:pPr>
        <w:pStyle w:val="a7"/>
        <w:numPr>
          <w:ilvl w:val="0"/>
          <w:numId w:val="1"/>
        </w:numPr>
        <w:spacing w:line="276" w:lineRule="auto"/>
        <w:jc w:val="both"/>
        <w:rPr>
          <w:b/>
          <w:color w:val="FF0000"/>
        </w:rPr>
      </w:pPr>
      <w:r w:rsidRPr="00D55101">
        <w:rPr>
          <w:b/>
        </w:rPr>
        <w:t>«О проекте федерального закона «О внесении изменений в статью 195</w:t>
      </w:r>
      <w:r w:rsidRPr="000F42C6">
        <w:rPr>
          <w:b/>
          <w:vertAlign w:val="superscript"/>
        </w:rPr>
        <w:t>1</w:t>
      </w:r>
      <w:r w:rsidRPr="00D55101">
        <w:rPr>
          <w:b/>
        </w:rPr>
        <w:t xml:space="preserve"> Трудового кодекса Российской Федерации»</w:t>
      </w:r>
      <w:r w:rsidR="00014857">
        <w:rPr>
          <w:b/>
        </w:rPr>
        <w:t xml:space="preserve"> </w:t>
      </w:r>
    </w:p>
    <w:p w:rsidR="00014857" w:rsidRPr="00014857" w:rsidRDefault="00014857" w:rsidP="00014857">
      <w:pPr>
        <w:pStyle w:val="a7"/>
        <w:jc w:val="both"/>
        <w:rPr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Pr="00014857">
        <w:rPr>
          <w:sz w:val="22"/>
          <w:szCs w:val="22"/>
        </w:rPr>
        <w:t xml:space="preserve">Директор Департамента оплаты труда, трудовых отношений и социального партнерства </w:t>
      </w:r>
    </w:p>
    <w:p w:rsidR="00014857" w:rsidRDefault="00014857" w:rsidP="00014857">
      <w:pPr>
        <w:pStyle w:val="a7"/>
        <w:spacing w:line="276" w:lineRule="auto"/>
        <w:jc w:val="both"/>
        <w:rPr>
          <w:b/>
          <w:i/>
          <w:sz w:val="22"/>
          <w:szCs w:val="22"/>
        </w:rPr>
      </w:pPr>
      <w:r w:rsidRPr="00951A9B">
        <w:rPr>
          <w:b/>
          <w:sz w:val="22"/>
          <w:szCs w:val="22"/>
        </w:rPr>
        <w:t>Маслова Марина Сергеевна</w:t>
      </w:r>
    </w:p>
    <w:p w:rsidR="00014857" w:rsidRPr="00D55101" w:rsidRDefault="00014857" w:rsidP="00014857">
      <w:pPr>
        <w:pStyle w:val="a7"/>
        <w:spacing w:line="276" w:lineRule="auto"/>
        <w:jc w:val="both"/>
        <w:rPr>
          <w:b/>
        </w:rPr>
      </w:pPr>
      <w:r w:rsidRPr="00530A40">
        <w:rPr>
          <w:b/>
          <w:i/>
          <w:sz w:val="22"/>
          <w:szCs w:val="22"/>
        </w:rPr>
        <w:t>Профильная комиссия Совета:</w:t>
      </w:r>
      <w:r w:rsidRPr="00530A40">
        <w:rPr>
          <w:sz w:val="22"/>
          <w:szCs w:val="22"/>
        </w:rPr>
        <w:t xml:space="preserve"> </w:t>
      </w:r>
      <w:r w:rsidRPr="00020241">
        <w:rPr>
          <w:i/>
          <w:sz w:val="22"/>
          <w:szCs w:val="22"/>
        </w:rPr>
        <w:t>Комиссия по труду и занятости (№2);</w:t>
      </w:r>
    </w:p>
    <w:p w:rsidR="00153532" w:rsidRPr="008A5AC0" w:rsidRDefault="00153532" w:rsidP="00153532">
      <w:pPr>
        <w:pStyle w:val="a7"/>
        <w:spacing w:line="276" w:lineRule="auto"/>
        <w:jc w:val="both"/>
      </w:pPr>
      <w:r w:rsidRPr="008A5AC0">
        <w:t>Комментарий:  (на основе протокольного решения Совета от 17.07.2014</w:t>
      </w:r>
      <w:r w:rsidR="001C7D8D" w:rsidRPr="008A5AC0">
        <w:t xml:space="preserve"> - пункт 3 раздела </w:t>
      </w:r>
      <w:r w:rsidR="001C7D8D" w:rsidRPr="008A5AC0">
        <w:rPr>
          <w:lang w:val="en-US"/>
        </w:rPr>
        <w:t>III</w:t>
      </w:r>
      <w:r w:rsidR="001C7D8D" w:rsidRPr="008A5AC0">
        <w:t xml:space="preserve"> протокола заседания Совета № 8</w:t>
      </w:r>
      <w:r w:rsidRPr="008A5AC0">
        <w:t>)</w:t>
      </w:r>
    </w:p>
    <w:p w:rsidR="00014857" w:rsidRDefault="00014857" w:rsidP="00014857">
      <w:pPr>
        <w:pStyle w:val="a7"/>
        <w:spacing w:line="276" w:lineRule="auto"/>
        <w:jc w:val="both"/>
        <w:rPr>
          <w:b/>
        </w:rPr>
      </w:pPr>
    </w:p>
    <w:p w:rsidR="00014857" w:rsidRDefault="00014857" w:rsidP="00014857">
      <w:pPr>
        <w:pStyle w:val="a7"/>
        <w:numPr>
          <w:ilvl w:val="0"/>
          <w:numId w:val="1"/>
        </w:numPr>
        <w:spacing w:line="276" w:lineRule="auto"/>
        <w:jc w:val="both"/>
        <w:rPr>
          <w:b/>
        </w:rPr>
      </w:pPr>
      <w:r w:rsidRPr="002335E0">
        <w:rPr>
          <w:b/>
        </w:rPr>
        <w:t>О проекте федерального закона «О независимой оценке квалификации и внесении изменений в отдельные законодательные акты Российской Федерации»</w:t>
      </w:r>
    </w:p>
    <w:p w:rsidR="008B42CD" w:rsidRPr="002335E0" w:rsidRDefault="008B42CD" w:rsidP="008B42CD">
      <w:pPr>
        <w:pStyle w:val="a7"/>
        <w:spacing w:line="276" w:lineRule="auto"/>
        <w:jc w:val="both"/>
        <w:rPr>
          <w:b/>
        </w:rPr>
      </w:pPr>
      <w:r w:rsidRPr="008B42CD">
        <w:rPr>
          <w:b/>
        </w:rPr>
        <w:t>О проекте федерального закона «О внесении изменений в Трудовой кодекс Российской Федерации и отдельные законодательные акты Российской Федерации по вопросам оценки квалификации работников»</w:t>
      </w:r>
    </w:p>
    <w:p w:rsidR="00014857" w:rsidRPr="002335E0" w:rsidRDefault="00014857" w:rsidP="00014857">
      <w:pPr>
        <w:pStyle w:val="a7"/>
        <w:jc w:val="both"/>
        <w:rPr>
          <w:sz w:val="22"/>
          <w:szCs w:val="22"/>
        </w:rPr>
      </w:pPr>
      <w:r w:rsidRPr="002335E0">
        <w:rPr>
          <w:b/>
          <w:i/>
          <w:sz w:val="22"/>
          <w:szCs w:val="22"/>
        </w:rPr>
        <w:t xml:space="preserve">Докладчик: </w:t>
      </w:r>
      <w:r w:rsidRPr="002335E0">
        <w:rPr>
          <w:sz w:val="22"/>
          <w:szCs w:val="22"/>
        </w:rPr>
        <w:t xml:space="preserve">Директор Департамента оплаты труда, трудовых отношений и социального партнерства </w:t>
      </w:r>
    </w:p>
    <w:p w:rsidR="00014857" w:rsidRPr="002335E0" w:rsidRDefault="00014857" w:rsidP="00014857">
      <w:pPr>
        <w:pStyle w:val="a7"/>
        <w:spacing w:line="276" w:lineRule="auto"/>
        <w:jc w:val="both"/>
        <w:rPr>
          <w:b/>
          <w:i/>
          <w:sz w:val="22"/>
          <w:szCs w:val="22"/>
        </w:rPr>
      </w:pPr>
      <w:r w:rsidRPr="002335E0">
        <w:rPr>
          <w:b/>
          <w:sz w:val="22"/>
          <w:szCs w:val="22"/>
        </w:rPr>
        <w:t>Маслова Марина Сергеевна</w:t>
      </w:r>
    </w:p>
    <w:p w:rsidR="00014857" w:rsidRPr="00D55101" w:rsidRDefault="00014857" w:rsidP="00014857">
      <w:pPr>
        <w:pStyle w:val="a7"/>
        <w:spacing w:line="276" w:lineRule="auto"/>
        <w:jc w:val="both"/>
        <w:rPr>
          <w:b/>
        </w:rPr>
      </w:pPr>
      <w:r w:rsidRPr="002335E0">
        <w:rPr>
          <w:b/>
          <w:i/>
          <w:sz w:val="22"/>
          <w:szCs w:val="22"/>
        </w:rPr>
        <w:t>Профильная комиссия Совета:</w:t>
      </w:r>
      <w:r w:rsidRPr="002335E0">
        <w:rPr>
          <w:sz w:val="22"/>
          <w:szCs w:val="22"/>
        </w:rPr>
        <w:t xml:space="preserve"> </w:t>
      </w:r>
      <w:r w:rsidRPr="002335E0">
        <w:rPr>
          <w:i/>
          <w:sz w:val="22"/>
          <w:szCs w:val="22"/>
        </w:rPr>
        <w:t>Комиссия по труду и занятости (№2);</w:t>
      </w:r>
    </w:p>
    <w:p w:rsidR="00D55101" w:rsidRPr="008A5AC0" w:rsidRDefault="001C7D8D" w:rsidP="00857745">
      <w:pPr>
        <w:pStyle w:val="a7"/>
        <w:spacing w:line="276" w:lineRule="auto"/>
        <w:jc w:val="both"/>
      </w:pPr>
      <w:r w:rsidRPr="008A5AC0">
        <w:t>Комментарий: включено в данную повестку заседания из списка отложенных вопросов</w:t>
      </w:r>
    </w:p>
    <w:p w:rsidR="001C7D8D" w:rsidRDefault="001C7D8D" w:rsidP="00857745">
      <w:pPr>
        <w:pStyle w:val="a7"/>
        <w:spacing w:line="276" w:lineRule="auto"/>
        <w:jc w:val="both"/>
        <w:rPr>
          <w:i/>
          <w:sz w:val="22"/>
          <w:szCs w:val="22"/>
        </w:rPr>
      </w:pPr>
    </w:p>
    <w:p w:rsidR="00543D20" w:rsidRDefault="008F115B" w:rsidP="008F115B">
      <w:pPr>
        <w:pStyle w:val="a7"/>
        <w:numPr>
          <w:ilvl w:val="0"/>
          <w:numId w:val="1"/>
        </w:numPr>
        <w:spacing w:line="276" w:lineRule="auto"/>
        <w:jc w:val="both"/>
        <w:rPr>
          <w:b/>
        </w:rPr>
      </w:pPr>
      <w:r w:rsidRPr="008F115B">
        <w:rPr>
          <w:b/>
        </w:rPr>
        <w:t xml:space="preserve">О проекте изменений (дополнений) в регламент работы Совета в части: </w:t>
      </w:r>
    </w:p>
    <w:p w:rsidR="00543D20" w:rsidRDefault="00543D20" w:rsidP="00543D20">
      <w:pPr>
        <w:pStyle w:val="a7"/>
        <w:spacing w:line="276" w:lineRule="auto"/>
        <w:jc w:val="both"/>
        <w:rPr>
          <w:b/>
        </w:rPr>
      </w:pPr>
      <w:r>
        <w:rPr>
          <w:b/>
        </w:rPr>
        <w:t>-</w:t>
      </w:r>
      <w:r w:rsidR="008F115B" w:rsidRPr="008F115B">
        <w:rPr>
          <w:b/>
        </w:rPr>
        <w:t xml:space="preserve">механизма ротации членов Совета; </w:t>
      </w:r>
    </w:p>
    <w:p w:rsidR="00543D20" w:rsidRDefault="00543D20" w:rsidP="00543D20">
      <w:pPr>
        <w:pStyle w:val="a7"/>
        <w:spacing w:line="276" w:lineRule="auto"/>
        <w:jc w:val="both"/>
        <w:rPr>
          <w:b/>
        </w:rPr>
      </w:pPr>
      <w:r>
        <w:rPr>
          <w:b/>
        </w:rPr>
        <w:t>-</w:t>
      </w:r>
      <w:r w:rsidR="008F115B" w:rsidRPr="008F115B">
        <w:rPr>
          <w:b/>
        </w:rPr>
        <w:t>процедуры проведения заочного голосования;</w:t>
      </w:r>
    </w:p>
    <w:p w:rsidR="008F115B" w:rsidRPr="008F115B" w:rsidRDefault="00543D20" w:rsidP="00543D20">
      <w:pPr>
        <w:pStyle w:val="a7"/>
        <w:spacing w:line="276" w:lineRule="auto"/>
        <w:jc w:val="both"/>
        <w:rPr>
          <w:b/>
        </w:rPr>
      </w:pPr>
      <w:r>
        <w:rPr>
          <w:b/>
        </w:rPr>
        <w:t>-</w:t>
      </w:r>
      <w:r w:rsidR="008F115B" w:rsidRPr="008F115B">
        <w:rPr>
          <w:b/>
        </w:rPr>
        <w:t>отражения в регламенте работы Совета вопросов, связанных с конфликтом интересов членов Совета</w:t>
      </w:r>
    </w:p>
    <w:p w:rsidR="008F115B" w:rsidRDefault="006128EC" w:rsidP="006128EC">
      <w:pPr>
        <w:pStyle w:val="a7"/>
        <w:spacing w:line="276" w:lineRule="auto"/>
        <w:jc w:val="both"/>
        <w:rPr>
          <w:b/>
          <w:sz w:val="22"/>
          <w:szCs w:val="22"/>
        </w:rPr>
      </w:pPr>
      <w:r w:rsidRPr="00491B60">
        <w:rPr>
          <w:b/>
          <w:i/>
          <w:sz w:val="22"/>
          <w:szCs w:val="22"/>
        </w:rPr>
        <w:t>Докладчик:</w:t>
      </w:r>
      <w:r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>Заместитель председателя Совета</w:t>
      </w:r>
      <w:r>
        <w:rPr>
          <w:b/>
          <w:sz w:val="22"/>
          <w:szCs w:val="22"/>
        </w:rPr>
        <w:t xml:space="preserve"> Герасимова</w:t>
      </w:r>
      <w:r w:rsidRPr="00F31A5D">
        <w:rPr>
          <w:b/>
          <w:sz w:val="22"/>
          <w:szCs w:val="22"/>
        </w:rPr>
        <w:t xml:space="preserve"> Елена </w:t>
      </w:r>
      <w:r>
        <w:rPr>
          <w:b/>
          <w:sz w:val="22"/>
          <w:szCs w:val="22"/>
        </w:rPr>
        <w:t>Сергеевна</w:t>
      </w:r>
    </w:p>
    <w:p w:rsidR="006128EC" w:rsidRPr="008A5AC0" w:rsidRDefault="001C7D8D" w:rsidP="006128EC">
      <w:pPr>
        <w:pStyle w:val="a7"/>
        <w:spacing w:line="276" w:lineRule="auto"/>
        <w:jc w:val="both"/>
      </w:pPr>
      <w:r w:rsidRPr="008A5AC0">
        <w:t xml:space="preserve">Комментарий: (на основе протокольного решения Совета от 17.07.2014 - пункт 2 раздела </w:t>
      </w:r>
      <w:r w:rsidRPr="008A5AC0">
        <w:rPr>
          <w:lang w:val="en-US"/>
        </w:rPr>
        <w:t>I</w:t>
      </w:r>
      <w:r w:rsidRPr="008A5AC0">
        <w:t xml:space="preserve"> протокола заседания Совета № 8)</w:t>
      </w:r>
    </w:p>
    <w:p w:rsidR="001C7D8D" w:rsidRPr="008A5AC0" w:rsidRDefault="001C7D8D" w:rsidP="006128EC">
      <w:pPr>
        <w:pStyle w:val="a7"/>
        <w:spacing w:line="276" w:lineRule="auto"/>
        <w:jc w:val="both"/>
        <w:rPr>
          <w:i/>
          <w:sz w:val="22"/>
          <w:szCs w:val="22"/>
        </w:rPr>
      </w:pPr>
    </w:p>
    <w:p w:rsidR="007E73EA" w:rsidRPr="00F31A5D" w:rsidRDefault="007E73EA" w:rsidP="007E73EA">
      <w:pPr>
        <w:pStyle w:val="a7"/>
        <w:numPr>
          <w:ilvl w:val="0"/>
          <w:numId w:val="1"/>
        </w:numPr>
        <w:spacing w:line="276" w:lineRule="auto"/>
        <w:jc w:val="both"/>
        <w:rPr>
          <w:b/>
        </w:rPr>
      </w:pPr>
      <w:r w:rsidRPr="00F31A5D">
        <w:rPr>
          <w:b/>
        </w:rPr>
        <w:t>Разное</w:t>
      </w:r>
    </w:p>
    <w:p w:rsidR="007E73EA" w:rsidRPr="00C74490" w:rsidRDefault="007E73EA" w:rsidP="007E73EA">
      <w:pPr>
        <w:pStyle w:val="a7"/>
        <w:spacing w:line="276" w:lineRule="auto"/>
        <w:jc w:val="both"/>
        <w:rPr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</w:t>
      </w:r>
      <w:r w:rsidRPr="00F31A5D">
        <w:rPr>
          <w:sz w:val="22"/>
          <w:szCs w:val="22"/>
        </w:rPr>
        <w:t xml:space="preserve">: </w:t>
      </w:r>
      <w:r>
        <w:rPr>
          <w:sz w:val="22"/>
          <w:szCs w:val="22"/>
        </w:rPr>
        <w:t>Председатель Совета</w:t>
      </w:r>
      <w:r w:rsidRPr="00F31A5D">
        <w:rPr>
          <w:sz w:val="22"/>
          <w:szCs w:val="22"/>
        </w:rPr>
        <w:t xml:space="preserve"> </w:t>
      </w:r>
    </w:p>
    <w:p w:rsidR="001C7D8D" w:rsidRDefault="007E73EA" w:rsidP="007E73EA">
      <w:pPr>
        <w:pStyle w:val="a7"/>
        <w:jc w:val="both"/>
        <w:rPr>
          <w:b/>
          <w:sz w:val="22"/>
          <w:szCs w:val="22"/>
        </w:rPr>
      </w:pPr>
      <w:r w:rsidRPr="00F31A5D">
        <w:rPr>
          <w:b/>
          <w:sz w:val="22"/>
          <w:szCs w:val="22"/>
        </w:rPr>
        <w:t>Тополева-Солдунова Елена Андреевна</w:t>
      </w:r>
    </w:p>
    <w:p w:rsidR="007E73EA" w:rsidRPr="007E73EA" w:rsidRDefault="007E73EA" w:rsidP="007E73EA">
      <w:pPr>
        <w:pStyle w:val="a7"/>
        <w:jc w:val="both"/>
        <w:rPr>
          <w:b/>
          <w:sz w:val="22"/>
          <w:szCs w:val="22"/>
        </w:rPr>
      </w:pPr>
    </w:p>
    <w:p w:rsidR="001C7D8D" w:rsidRDefault="001C7D8D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4A349A" w:rsidRDefault="004A349A" w:rsidP="001C7D8D">
      <w:pPr>
        <w:pStyle w:val="a7"/>
        <w:spacing w:line="276" w:lineRule="auto"/>
        <w:jc w:val="both"/>
        <w:rPr>
          <w:b/>
        </w:rPr>
      </w:pPr>
    </w:p>
    <w:p w:rsidR="004A349A" w:rsidRDefault="004A349A" w:rsidP="001C7D8D">
      <w:pPr>
        <w:pStyle w:val="a7"/>
        <w:spacing w:line="276" w:lineRule="auto"/>
        <w:jc w:val="both"/>
        <w:rPr>
          <w:b/>
        </w:rPr>
      </w:pPr>
    </w:p>
    <w:p w:rsidR="004A349A" w:rsidRDefault="004A349A" w:rsidP="001C7D8D">
      <w:pPr>
        <w:pStyle w:val="a7"/>
        <w:spacing w:line="276" w:lineRule="auto"/>
        <w:jc w:val="both"/>
        <w:rPr>
          <w:b/>
        </w:rPr>
      </w:pPr>
    </w:p>
    <w:p w:rsidR="004A349A" w:rsidRPr="003B4421" w:rsidRDefault="004A349A" w:rsidP="004A349A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4A349A" w:rsidRPr="00153301" w:rsidRDefault="004A349A" w:rsidP="004A349A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4A349A" w:rsidRDefault="004A349A" w:rsidP="004A349A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Е.А.</w:t>
      </w:r>
      <w:r>
        <w:rPr>
          <w:rFonts w:eastAsia="Times New Roman"/>
          <w:color w:val="auto"/>
          <w:sz w:val="22"/>
          <w:szCs w:val="22"/>
          <w:lang w:eastAsia="ru-RU"/>
        </w:rPr>
        <w:t> 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Тополева-Солдунова</w:t>
      </w: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7E73EA" w:rsidRDefault="007E73EA" w:rsidP="001C7D8D">
      <w:pPr>
        <w:pStyle w:val="a7"/>
        <w:spacing w:line="276" w:lineRule="auto"/>
        <w:jc w:val="both"/>
        <w:rPr>
          <w:b/>
        </w:rPr>
      </w:pPr>
    </w:p>
    <w:p w:rsidR="004A349A" w:rsidRDefault="004A349A" w:rsidP="001C7D8D">
      <w:pPr>
        <w:pStyle w:val="a7"/>
        <w:spacing w:line="276" w:lineRule="auto"/>
        <w:jc w:val="both"/>
        <w:rPr>
          <w:b/>
        </w:rPr>
      </w:pPr>
    </w:p>
    <w:p w:rsidR="007E73EA" w:rsidRPr="00823DA3" w:rsidRDefault="007E73EA" w:rsidP="00AF6CB1">
      <w:pPr>
        <w:pStyle w:val="Default"/>
        <w:rPr>
          <w:sz w:val="16"/>
          <w:szCs w:val="16"/>
        </w:rPr>
      </w:pPr>
    </w:p>
    <w:sectPr w:rsidR="007E73EA" w:rsidRPr="00823DA3" w:rsidSect="00153532">
      <w:headerReference w:type="default" r:id="rId9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F30" w:rsidRDefault="00F63F30" w:rsidP="008037AC">
      <w:r>
        <w:separator/>
      </w:r>
    </w:p>
  </w:endnote>
  <w:endnote w:type="continuationSeparator" w:id="1">
    <w:p w:rsidR="00F63F30" w:rsidRDefault="00F63F30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F30" w:rsidRDefault="00F63F30" w:rsidP="008037AC">
      <w:r>
        <w:separator/>
      </w:r>
    </w:p>
  </w:footnote>
  <w:footnote w:type="continuationSeparator" w:id="1">
    <w:p w:rsidR="00F63F30" w:rsidRDefault="00F63F30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79" w:rsidRPr="008F115B" w:rsidRDefault="008F115B" w:rsidP="008037AC">
    <w:pPr>
      <w:pStyle w:val="a3"/>
      <w:jc w:val="right"/>
      <w:rPr>
        <w:b/>
        <w:color w:val="404040" w:themeColor="text1" w:themeTint="BF"/>
      </w:rPr>
    </w:pPr>
    <w:r w:rsidRPr="008F115B">
      <w:rPr>
        <w:b/>
        <w:color w:val="404040" w:themeColor="text1" w:themeTint="BF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76CC"/>
    <w:rsid w:val="0001009E"/>
    <w:rsid w:val="00011B9B"/>
    <w:rsid w:val="00014857"/>
    <w:rsid w:val="00020241"/>
    <w:rsid w:val="000232E4"/>
    <w:rsid w:val="00027631"/>
    <w:rsid w:val="000418CC"/>
    <w:rsid w:val="00043542"/>
    <w:rsid w:val="00053D33"/>
    <w:rsid w:val="000568A5"/>
    <w:rsid w:val="0006505B"/>
    <w:rsid w:val="00066A7C"/>
    <w:rsid w:val="00066D8C"/>
    <w:rsid w:val="0008730C"/>
    <w:rsid w:val="00093B9C"/>
    <w:rsid w:val="000A7D2C"/>
    <w:rsid w:val="000B105C"/>
    <w:rsid w:val="000C265F"/>
    <w:rsid w:val="000D6166"/>
    <w:rsid w:val="000E2811"/>
    <w:rsid w:val="000F42C6"/>
    <w:rsid w:val="0010386C"/>
    <w:rsid w:val="00120D45"/>
    <w:rsid w:val="00121BA7"/>
    <w:rsid w:val="00125D4F"/>
    <w:rsid w:val="00127258"/>
    <w:rsid w:val="001362F0"/>
    <w:rsid w:val="001374F3"/>
    <w:rsid w:val="00142E1A"/>
    <w:rsid w:val="00153301"/>
    <w:rsid w:val="00153532"/>
    <w:rsid w:val="0015645E"/>
    <w:rsid w:val="0016079D"/>
    <w:rsid w:val="00164C82"/>
    <w:rsid w:val="00166959"/>
    <w:rsid w:val="0019059F"/>
    <w:rsid w:val="00197D36"/>
    <w:rsid w:val="001A459F"/>
    <w:rsid w:val="001A5741"/>
    <w:rsid w:val="001B105E"/>
    <w:rsid w:val="001B5EB8"/>
    <w:rsid w:val="001C0B0E"/>
    <w:rsid w:val="001C7D8D"/>
    <w:rsid w:val="001D67C2"/>
    <w:rsid w:val="001E1566"/>
    <w:rsid w:val="001E591B"/>
    <w:rsid w:val="001F14C9"/>
    <w:rsid w:val="00200A30"/>
    <w:rsid w:val="00206326"/>
    <w:rsid w:val="0021049A"/>
    <w:rsid w:val="00210BE9"/>
    <w:rsid w:val="00215A1C"/>
    <w:rsid w:val="00216800"/>
    <w:rsid w:val="00217297"/>
    <w:rsid w:val="0023215D"/>
    <w:rsid w:val="002335E0"/>
    <w:rsid w:val="00234271"/>
    <w:rsid w:val="00237CF2"/>
    <w:rsid w:val="00246D81"/>
    <w:rsid w:val="00247CA6"/>
    <w:rsid w:val="00286438"/>
    <w:rsid w:val="002A11CD"/>
    <w:rsid w:val="002A13DA"/>
    <w:rsid w:val="002A3799"/>
    <w:rsid w:val="002B0D0C"/>
    <w:rsid w:val="002B1346"/>
    <w:rsid w:val="002B63EA"/>
    <w:rsid w:val="002C1103"/>
    <w:rsid w:val="002D19BD"/>
    <w:rsid w:val="002E2111"/>
    <w:rsid w:val="002E40F9"/>
    <w:rsid w:val="002E4CC7"/>
    <w:rsid w:val="002F0BBC"/>
    <w:rsid w:val="002F21EC"/>
    <w:rsid w:val="002F4684"/>
    <w:rsid w:val="002F4A52"/>
    <w:rsid w:val="0031185C"/>
    <w:rsid w:val="003242E6"/>
    <w:rsid w:val="00324FF7"/>
    <w:rsid w:val="00330F83"/>
    <w:rsid w:val="00336392"/>
    <w:rsid w:val="003446F4"/>
    <w:rsid w:val="00351B64"/>
    <w:rsid w:val="00362A8D"/>
    <w:rsid w:val="00366165"/>
    <w:rsid w:val="00373CF9"/>
    <w:rsid w:val="00394FED"/>
    <w:rsid w:val="003A032E"/>
    <w:rsid w:val="003A35BE"/>
    <w:rsid w:val="003A55AC"/>
    <w:rsid w:val="003B4421"/>
    <w:rsid w:val="003B7536"/>
    <w:rsid w:val="003C2AD3"/>
    <w:rsid w:val="003D565A"/>
    <w:rsid w:val="003F277F"/>
    <w:rsid w:val="00413292"/>
    <w:rsid w:val="004241D1"/>
    <w:rsid w:val="00424F4E"/>
    <w:rsid w:val="004268D8"/>
    <w:rsid w:val="00426F3C"/>
    <w:rsid w:val="00430B60"/>
    <w:rsid w:val="004353C0"/>
    <w:rsid w:val="00435932"/>
    <w:rsid w:val="0045465B"/>
    <w:rsid w:val="00460E37"/>
    <w:rsid w:val="00466BE6"/>
    <w:rsid w:val="004714F9"/>
    <w:rsid w:val="004723B9"/>
    <w:rsid w:val="00472C62"/>
    <w:rsid w:val="0047389D"/>
    <w:rsid w:val="00481DC1"/>
    <w:rsid w:val="0048429B"/>
    <w:rsid w:val="004902EE"/>
    <w:rsid w:val="00491B60"/>
    <w:rsid w:val="004A349A"/>
    <w:rsid w:val="004B130D"/>
    <w:rsid w:val="004B40A0"/>
    <w:rsid w:val="004C6A4E"/>
    <w:rsid w:val="004D7B0C"/>
    <w:rsid w:val="004E6642"/>
    <w:rsid w:val="004E6ADF"/>
    <w:rsid w:val="005022EB"/>
    <w:rsid w:val="00505398"/>
    <w:rsid w:val="005069BC"/>
    <w:rsid w:val="00516751"/>
    <w:rsid w:val="00517A6E"/>
    <w:rsid w:val="00530A40"/>
    <w:rsid w:val="00531E43"/>
    <w:rsid w:val="0054242F"/>
    <w:rsid w:val="00543D20"/>
    <w:rsid w:val="0057163B"/>
    <w:rsid w:val="005910D4"/>
    <w:rsid w:val="005B6EA6"/>
    <w:rsid w:val="005C7ECE"/>
    <w:rsid w:val="005E3D29"/>
    <w:rsid w:val="005F6BEA"/>
    <w:rsid w:val="006018C6"/>
    <w:rsid w:val="006128EC"/>
    <w:rsid w:val="006263F1"/>
    <w:rsid w:val="00634304"/>
    <w:rsid w:val="00634E46"/>
    <w:rsid w:val="00642B1A"/>
    <w:rsid w:val="00666777"/>
    <w:rsid w:val="00676D5B"/>
    <w:rsid w:val="006826EE"/>
    <w:rsid w:val="00683DAC"/>
    <w:rsid w:val="00686D29"/>
    <w:rsid w:val="00692B66"/>
    <w:rsid w:val="006936D6"/>
    <w:rsid w:val="006D5BB9"/>
    <w:rsid w:val="006F259F"/>
    <w:rsid w:val="006F742A"/>
    <w:rsid w:val="00705E6C"/>
    <w:rsid w:val="00715404"/>
    <w:rsid w:val="00715609"/>
    <w:rsid w:val="007357A5"/>
    <w:rsid w:val="00735F25"/>
    <w:rsid w:val="00740056"/>
    <w:rsid w:val="00752D7C"/>
    <w:rsid w:val="00771289"/>
    <w:rsid w:val="007743D0"/>
    <w:rsid w:val="0077501E"/>
    <w:rsid w:val="007806CA"/>
    <w:rsid w:val="0078281C"/>
    <w:rsid w:val="00786070"/>
    <w:rsid w:val="00795268"/>
    <w:rsid w:val="007B0B5B"/>
    <w:rsid w:val="007B2C51"/>
    <w:rsid w:val="007C044C"/>
    <w:rsid w:val="007D390C"/>
    <w:rsid w:val="007D486F"/>
    <w:rsid w:val="007E73EA"/>
    <w:rsid w:val="008037AC"/>
    <w:rsid w:val="00804408"/>
    <w:rsid w:val="008174E4"/>
    <w:rsid w:val="00821765"/>
    <w:rsid w:val="008237B0"/>
    <w:rsid w:val="00823DA3"/>
    <w:rsid w:val="00840675"/>
    <w:rsid w:val="0084737F"/>
    <w:rsid w:val="0085388A"/>
    <w:rsid w:val="00857745"/>
    <w:rsid w:val="00864A72"/>
    <w:rsid w:val="00865BC7"/>
    <w:rsid w:val="008731BF"/>
    <w:rsid w:val="008A5AC0"/>
    <w:rsid w:val="008B262F"/>
    <w:rsid w:val="008B42CD"/>
    <w:rsid w:val="008C7A10"/>
    <w:rsid w:val="008E7550"/>
    <w:rsid w:val="008F115B"/>
    <w:rsid w:val="00906982"/>
    <w:rsid w:val="009159AA"/>
    <w:rsid w:val="009176E9"/>
    <w:rsid w:val="00927099"/>
    <w:rsid w:val="009272A2"/>
    <w:rsid w:val="009420FF"/>
    <w:rsid w:val="00951A9B"/>
    <w:rsid w:val="00960C37"/>
    <w:rsid w:val="009640CE"/>
    <w:rsid w:val="00985284"/>
    <w:rsid w:val="009B46CA"/>
    <w:rsid w:val="009D00CF"/>
    <w:rsid w:val="009E3337"/>
    <w:rsid w:val="00A05B49"/>
    <w:rsid w:val="00A063EF"/>
    <w:rsid w:val="00A12C98"/>
    <w:rsid w:val="00A131EE"/>
    <w:rsid w:val="00A15B4B"/>
    <w:rsid w:val="00A226B7"/>
    <w:rsid w:val="00A27A21"/>
    <w:rsid w:val="00A404EB"/>
    <w:rsid w:val="00A57D8A"/>
    <w:rsid w:val="00A64183"/>
    <w:rsid w:val="00A76D35"/>
    <w:rsid w:val="00A8599C"/>
    <w:rsid w:val="00AA227C"/>
    <w:rsid w:val="00AA3446"/>
    <w:rsid w:val="00AB33C0"/>
    <w:rsid w:val="00AB603D"/>
    <w:rsid w:val="00AB71F3"/>
    <w:rsid w:val="00AC012D"/>
    <w:rsid w:val="00AC0FD6"/>
    <w:rsid w:val="00AC4B84"/>
    <w:rsid w:val="00AD2EAC"/>
    <w:rsid w:val="00AF0DB1"/>
    <w:rsid w:val="00AF6CB1"/>
    <w:rsid w:val="00B15426"/>
    <w:rsid w:val="00B230F2"/>
    <w:rsid w:val="00B23B59"/>
    <w:rsid w:val="00B252E5"/>
    <w:rsid w:val="00B45C23"/>
    <w:rsid w:val="00B47282"/>
    <w:rsid w:val="00B5213E"/>
    <w:rsid w:val="00B76879"/>
    <w:rsid w:val="00B83962"/>
    <w:rsid w:val="00B96185"/>
    <w:rsid w:val="00BD2504"/>
    <w:rsid w:val="00BE1070"/>
    <w:rsid w:val="00BE3BD6"/>
    <w:rsid w:val="00BF4578"/>
    <w:rsid w:val="00C10CC0"/>
    <w:rsid w:val="00C126B2"/>
    <w:rsid w:val="00C140E9"/>
    <w:rsid w:val="00C168FA"/>
    <w:rsid w:val="00C40CDE"/>
    <w:rsid w:val="00C45264"/>
    <w:rsid w:val="00C51255"/>
    <w:rsid w:val="00C56243"/>
    <w:rsid w:val="00C72F28"/>
    <w:rsid w:val="00C74490"/>
    <w:rsid w:val="00C81135"/>
    <w:rsid w:val="00C85887"/>
    <w:rsid w:val="00C85C85"/>
    <w:rsid w:val="00C871D8"/>
    <w:rsid w:val="00C9092C"/>
    <w:rsid w:val="00C95F88"/>
    <w:rsid w:val="00CB0A04"/>
    <w:rsid w:val="00CB460E"/>
    <w:rsid w:val="00CC29AA"/>
    <w:rsid w:val="00CE3D67"/>
    <w:rsid w:val="00CF70EC"/>
    <w:rsid w:val="00D025C1"/>
    <w:rsid w:val="00D10098"/>
    <w:rsid w:val="00D15862"/>
    <w:rsid w:val="00D17352"/>
    <w:rsid w:val="00D201E7"/>
    <w:rsid w:val="00D26A60"/>
    <w:rsid w:val="00D33976"/>
    <w:rsid w:val="00D55101"/>
    <w:rsid w:val="00D625CE"/>
    <w:rsid w:val="00D65E5F"/>
    <w:rsid w:val="00D70453"/>
    <w:rsid w:val="00D90C16"/>
    <w:rsid w:val="00DA7855"/>
    <w:rsid w:val="00DB7CB1"/>
    <w:rsid w:val="00DC03D3"/>
    <w:rsid w:val="00DC2110"/>
    <w:rsid w:val="00DC3E7C"/>
    <w:rsid w:val="00DD2C7B"/>
    <w:rsid w:val="00DE133B"/>
    <w:rsid w:val="00DF280A"/>
    <w:rsid w:val="00E05E4A"/>
    <w:rsid w:val="00E17115"/>
    <w:rsid w:val="00E2494D"/>
    <w:rsid w:val="00E27B2D"/>
    <w:rsid w:val="00E3079F"/>
    <w:rsid w:val="00E41992"/>
    <w:rsid w:val="00E53256"/>
    <w:rsid w:val="00E62B18"/>
    <w:rsid w:val="00E62D47"/>
    <w:rsid w:val="00E6633D"/>
    <w:rsid w:val="00E71F8C"/>
    <w:rsid w:val="00E81FCA"/>
    <w:rsid w:val="00EA3C47"/>
    <w:rsid w:val="00EC488D"/>
    <w:rsid w:val="00ED3294"/>
    <w:rsid w:val="00EE5679"/>
    <w:rsid w:val="00EF1BD2"/>
    <w:rsid w:val="00EF7521"/>
    <w:rsid w:val="00F03316"/>
    <w:rsid w:val="00F10504"/>
    <w:rsid w:val="00F217FC"/>
    <w:rsid w:val="00F25B9D"/>
    <w:rsid w:val="00F26051"/>
    <w:rsid w:val="00F31A5D"/>
    <w:rsid w:val="00F33A73"/>
    <w:rsid w:val="00F351FB"/>
    <w:rsid w:val="00F36A48"/>
    <w:rsid w:val="00F44C8F"/>
    <w:rsid w:val="00F46605"/>
    <w:rsid w:val="00F63F30"/>
    <w:rsid w:val="00F840D9"/>
    <w:rsid w:val="00FA3175"/>
    <w:rsid w:val="00FA5F6E"/>
    <w:rsid w:val="00FB47AE"/>
    <w:rsid w:val="00FC276B"/>
    <w:rsid w:val="00FC62D7"/>
    <w:rsid w:val="00FC7217"/>
    <w:rsid w:val="00FD5375"/>
    <w:rsid w:val="00FD7B3B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BB55F1F973DE63A12AE5ADA88246D0C2938682AA89A752F6337612EF5F4603B714E355837BFDE2LBK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D0C4-CF28-4F84-91C9-AD3DF661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22</cp:revision>
  <cp:lastPrinted>2014-09-23T18:49:00Z</cp:lastPrinted>
  <dcterms:created xsi:type="dcterms:W3CDTF">2014-07-16T18:05:00Z</dcterms:created>
  <dcterms:modified xsi:type="dcterms:W3CDTF">2014-09-24T15:43:00Z</dcterms:modified>
</cp:coreProperties>
</file>